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C4D" w:rsidRPr="00233A5C" w:rsidRDefault="00501C4D" w:rsidP="00501C4D">
      <w:pPr>
        <w:jc w:val="center"/>
        <w:rPr>
          <w:rFonts w:asciiTheme="minorHAnsi" w:hAnsiTheme="minorHAnsi" w:cs="Arial"/>
          <w:b/>
          <w:bCs/>
        </w:rPr>
      </w:pPr>
      <w:bookmarkStart w:id="0" w:name="_GoBack"/>
      <w:bookmarkEnd w:id="0"/>
      <w:r w:rsidRPr="00233A5C">
        <w:rPr>
          <w:rFonts w:asciiTheme="minorHAnsi" w:hAnsiTheme="minorHAnsi" w:cs="Arial"/>
          <w:b/>
          <w:bCs/>
        </w:rPr>
        <w:t>République du Sénégal</w:t>
      </w:r>
    </w:p>
    <w:p w:rsidR="00501C4D" w:rsidRPr="00233A5C" w:rsidRDefault="00501C4D" w:rsidP="00501C4D">
      <w:pPr>
        <w:jc w:val="center"/>
        <w:rPr>
          <w:rFonts w:asciiTheme="minorHAnsi" w:hAnsiTheme="minorHAnsi" w:cs="Arial"/>
          <w:bCs/>
        </w:rPr>
      </w:pPr>
      <w:r w:rsidRPr="00233A5C">
        <w:rPr>
          <w:rFonts w:asciiTheme="minorHAnsi" w:hAnsiTheme="minorHAnsi" w:cs="Arial"/>
          <w:bCs/>
        </w:rPr>
        <w:t>Un Peuple - Un But - Une Foi</w:t>
      </w:r>
    </w:p>
    <w:p w:rsidR="00501C4D" w:rsidRPr="00233A5C" w:rsidRDefault="00501C4D" w:rsidP="00501C4D">
      <w:pPr>
        <w:spacing w:line="360" w:lineRule="auto"/>
        <w:jc w:val="center"/>
        <w:rPr>
          <w:rFonts w:asciiTheme="minorHAnsi" w:hAnsiTheme="minorHAnsi" w:cs="Arial"/>
          <w:b/>
          <w:bCs/>
        </w:rPr>
      </w:pPr>
    </w:p>
    <w:p w:rsidR="00501C4D" w:rsidRPr="00233A5C" w:rsidRDefault="00501C4D" w:rsidP="00501C4D">
      <w:pPr>
        <w:spacing w:line="360" w:lineRule="auto"/>
        <w:jc w:val="center"/>
        <w:rPr>
          <w:rFonts w:asciiTheme="minorHAnsi" w:hAnsiTheme="minorHAnsi" w:cs="Arial"/>
          <w:b/>
          <w:bCs/>
        </w:rPr>
      </w:pPr>
      <w:r w:rsidRPr="00233A5C">
        <w:rPr>
          <w:rFonts w:asciiTheme="minorHAnsi" w:hAnsiTheme="minorHAnsi"/>
          <w:noProof/>
          <w:lang w:val="fr-FR"/>
        </w:rPr>
        <w:drawing>
          <wp:inline distT="0" distB="0" distL="0" distR="0" wp14:anchorId="27D3F2EC" wp14:editId="091B1CDB">
            <wp:extent cx="1447800" cy="1209675"/>
            <wp:effectExtent l="19050" t="0" r="0" b="0"/>
            <wp:docPr id="2" name="irc_mi" descr="http://www.au-senegal.com/IMG/jpg/armoiries-seneg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u-senegal.com/IMG/jpg/armoiries-senegal.jpg"/>
                    <pic:cNvPicPr>
                      <a:picLocks noChangeAspect="1" noChangeArrowheads="1"/>
                    </pic:cNvPicPr>
                  </pic:nvPicPr>
                  <pic:blipFill>
                    <a:blip r:embed="rId8" cstate="print"/>
                    <a:srcRect/>
                    <a:stretch>
                      <a:fillRect/>
                    </a:stretch>
                  </pic:blipFill>
                  <pic:spPr bwMode="auto">
                    <a:xfrm>
                      <a:off x="0" y="0"/>
                      <a:ext cx="1450608" cy="1212021"/>
                    </a:xfrm>
                    <a:prstGeom prst="rect">
                      <a:avLst/>
                    </a:prstGeom>
                    <a:noFill/>
                    <a:ln w="9525">
                      <a:noFill/>
                      <a:miter lim="800000"/>
                      <a:headEnd/>
                      <a:tailEnd/>
                    </a:ln>
                  </pic:spPr>
                </pic:pic>
              </a:graphicData>
            </a:graphic>
          </wp:inline>
        </w:drawing>
      </w:r>
    </w:p>
    <w:p w:rsidR="00501C4D" w:rsidRPr="00233A5C" w:rsidRDefault="00501C4D" w:rsidP="00501C4D">
      <w:pPr>
        <w:spacing w:line="360" w:lineRule="auto"/>
        <w:jc w:val="center"/>
        <w:rPr>
          <w:rFonts w:asciiTheme="minorHAnsi" w:hAnsiTheme="minorHAnsi" w:cs="Arial"/>
          <w:bCs/>
        </w:rPr>
      </w:pPr>
      <w:r w:rsidRPr="00233A5C">
        <w:rPr>
          <w:rFonts w:asciiTheme="minorHAnsi" w:hAnsiTheme="minorHAnsi" w:cs="Arial"/>
          <w:bCs/>
        </w:rPr>
        <w:t>*****</w:t>
      </w:r>
    </w:p>
    <w:p w:rsidR="00501C4D" w:rsidRPr="00233A5C" w:rsidRDefault="00501C4D" w:rsidP="00501C4D">
      <w:pPr>
        <w:spacing w:line="360" w:lineRule="auto"/>
        <w:jc w:val="center"/>
        <w:rPr>
          <w:rFonts w:asciiTheme="minorHAnsi" w:hAnsiTheme="minorHAnsi" w:cs="Arial"/>
          <w:b/>
        </w:rPr>
      </w:pPr>
    </w:p>
    <w:p w:rsidR="00501C4D" w:rsidRPr="00233A5C" w:rsidRDefault="00501C4D" w:rsidP="00501C4D">
      <w:pPr>
        <w:spacing w:line="360" w:lineRule="auto"/>
        <w:jc w:val="center"/>
        <w:rPr>
          <w:rFonts w:asciiTheme="minorHAnsi" w:hAnsiTheme="minorHAnsi" w:cs="Arial"/>
          <w:b/>
          <w:color w:val="0070C0"/>
        </w:rPr>
      </w:pPr>
      <w:r w:rsidRPr="00233A5C">
        <w:rPr>
          <w:rFonts w:asciiTheme="minorHAnsi" w:hAnsiTheme="minorHAnsi" w:cs="Arial"/>
          <w:b/>
          <w:color w:val="0070C0"/>
        </w:rPr>
        <w:t>Réunion de partage des résultats du PSE</w:t>
      </w:r>
    </w:p>
    <w:p w:rsidR="00501C4D" w:rsidRPr="00233A5C" w:rsidRDefault="00501C4D" w:rsidP="00501C4D">
      <w:pPr>
        <w:spacing w:line="360" w:lineRule="auto"/>
        <w:jc w:val="center"/>
        <w:rPr>
          <w:rFonts w:asciiTheme="minorHAnsi" w:hAnsiTheme="minorHAnsi" w:cs="Arial"/>
          <w:bCs/>
        </w:rPr>
      </w:pPr>
    </w:p>
    <w:p w:rsidR="00501C4D" w:rsidRPr="00233A5C" w:rsidRDefault="00501C4D" w:rsidP="00501C4D">
      <w:pPr>
        <w:spacing w:line="360" w:lineRule="auto"/>
        <w:jc w:val="center"/>
        <w:rPr>
          <w:rFonts w:asciiTheme="minorHAnsi" w:hAnsiTheme="minorHAnsi" w:cs="Arial"/>
          <w:bCs/>
        </w:rPr>
      </w:pPr>
      <w:r w:rsidRPr="00233A5C">
        <w:rPr>
          <w:rFonts w:asciiTheme="minorHAnsi" w:hAnsiTheme="minorHAnsi" w:cs="Arial"/>
          <w:bCs/>
        </w:rPr>
        <w:t>*****</w:t>
      </w:r>
    </w:p>
    <w:p w:rsidR="00501C4D" w:rsidRPr="00233A5C" w:rsidRDefault="00501C4D" w:rsidP="00501C4D">
      <w:pPr>
        <w:spacing w:line="360" w:lineRule="auto"/>
        <w:jc w:val="center"/>
        <w:rPr>
          <w:rFonts w:asciiTheme="minorHAnsi" w:hAnsiTheme="minorHAnsi" w:cs="Arial"/>
          <w:b/>
          <w:u w:val="single"/>
        </w:rPr>
      </w:pPr>
    </w:p>
    <w:p w:rsidR="00501C4D" w:rsidRPr="00233A5C" w:rsidRDefault="00501C4D" w:rsidP="001060F2">
      <w:pPr>
        <w:spacing w:line="360" w:lineRule="auto"/>
        <w:jc w:val="center"/>
        <w:rPr>
          <w:rFonts w:asciiTheme="minorHAnsi" w:hAnsiTheme="minorHAnsi" w:cs="Arial"/>
          <w:b/>
          <w:color w:val="000000" w:themeColor="text1"/>
        </w:rPr>
      </w:pPr>
      <w:r w:rsidRPr="00233A5C">
        <w:rPr>
          <w:rFonts w:asciiTheme="minorHAnsi" w:hAnsiTheme="minorHAnsi" w:cs="Arial"/>
          <w:b/>
        </w:rPr>
        <w:t>ALLOCUTION DE SON EXCELLENCE MONSIEUR MACKY SALL, PRESIDENT DE LA REPUBLIQUE DU SENEGAL</w:t>
      </w:r>
    </w:p>
    <w:p w:rsidR="00501C4D" w:rsidRPr="00233A5C" w:rsidRDefault="00501C4D" w:rsidP="004C5B0C">
      <w:pPr>
        <w:tabs>
          <w:tab w:val="center" w:pos="1701"/>
          <w:tab w:val="left" w:pos="6237"/>
        </w:tabs>
        <w:ind w:left="-567" w:right="-1278"/>
        <w:rPr>
          <w:rFonts w:asciiTheme="minorHAnsi" w:hAnsiTheme="minorHAnsi"/>
          <w:b/>
        </w:rPr>
      </w:pPr>
    </w:p>
    <w:p w:rsidR="004C5B0C" w:rsidRPr="00233A5C" w:rsidRDefault="004C5B0C" w:rsidP="004C5B0C">
      <w:pPr>
        <w:spacing w:line="360" w:lineRule="auto"/>
        <w:jc w:val="center"/>
        <w:rPr>
          <w:rFonts w:asciiTheme="minorHAnsi" w:hAnsiTheme="minorHAnsi" w:cs="Arial"/>
          <w:bCs/>
        </w:rPr>
      </w:pPr>
      <w:r w:rsidRPr="00233A5C">
        <w:rPr>
          <w:rFonts w:asciiTheme="minorHAnsi" w:hAnsiTheme="minorHAnsi" w:cs="Arial"/>
          <w:bCs/>
        </w:rPr>
        <w:t>*****</w:t>
      </w:r>
    </w:p>
    <w:p w:rsidR="00501C4D" w:rsidRPr="00233A5C" w:rsidRDefault="00501C4D" w:rsidP="00501C4D">
      <w:pPr>
        <w:spacing w:before="240"/>
        <w:jc w:val="center"/>
        <w:rPr>
          <w:rFonts w:asciiTheme="minorHAnsi" w:hAnsiTheme="minorHAnsi"/>
          <w:b/>
        </w:rPr>
      </w:pPr>
    </w:p>
    <w:p w:rsidR="00501C4D" w:rsidRPr="00233A5C" w:rsidRDefault="00501C4D" w:rsidP="00501C4D">
      <w:pPr>
        <w:spacing w:line="360" w:lineRule="auto"/>
        <w:jc w:val="both"/>
        <w:rPr>
          <w:rFonts w:asciiTheme="minorHAnsi" w:hAnsiTheme="minorHAnsi"/>
        </w:rPr>
      </w:pPr>
    </w:p>
    <w:p w:rsidR="00501C4D" w:rsidRPr="00233A5C" w:rsidRDefault="00501C4D" w:rsidP="00501C4D">
      <w:pPr>
        <w:spacing w:line="360" w:lineRule="auto"/>
        <w:jc w:val="both"/>
        <w:rPr>
          <w:rFonts w:asciiTheme="minorHAnsi" w:hAnsiTheme="minorHAnsi"/>
        </w:rPr>
      </w:pPr>
    </w:p>
    <w:p w:rsidR="00501C4D" w:rsidRPr="00E7774C" w:rsidRDefault="00501C4D" w:rsidP="00501C4D">
      <w:pPr>
        <w:spacing w:line="360" w:lineRule="auto"/>
        <w:jc w:val="right"/>
        <w:rPr>
          <w:rFonts w:asciiTheme="minorHAnsi" w:hAnsiTheme="minorHAnsi"/>
          <w:b/>
          <w:sz w:val="52"/>
          <w:szCs w:val="52"/>
        </w:rPr>
      </w:pPr>
      <w:r w:rsidRPr="00233A5C">
        <w:rPr>
          <w:rFonts w:asciiTheme="minorHAnsi" w:hAnsiTheme="minorHAnsi"/>
          <w:b/>
        </w:rPr>
        <w:t>CICAD, le 07 avril 2015</w:t>
      </w:r>
      <w:r w:rsidRPr="00E7774C">
        <w:rPr>
          <w:rFonts w:asciiTheme="minorHAnsi" w:hAnsiTheme="minorHAnsi"/>
          <w:b/>
          <w:sz w:val="52"/>
          <w:szCs w:val="52"/>
        </w:rPr>
        <w:br w:type="page"/>
      </w:r>
    </w:p>
    <w:p w:rsidR="00501C4D" w:rsidRPr="00233A5C" w:rsidRDefault="00501C4D" w:rsidP="00233A5C">
      <w:pPr>
        <w:numPr>
          <w:ilvl w:val="0"/>
          <w:numId w:val="1"/>
        </w:numPr>
        <w:spacing w:line="360" w:lineRule="auto"/>
        <w:jc w:val="both"/>
        <w:rPr>
          <w:rFonts w:ascii="Calibri" w:hAnsi="Calibri"/>
          <w:b/>
          <w:sz w:val="40"/>
          <w:szCs w:val="40"/>
        </w:rPr>
      </w:pPr>
      <w:r w:rsidRPr="00233A5C">
        <w:rPr>
          <w:rFonts w:ascii="Calibri" w:hAnsi="Calibri"/>
          <w:b/>
          <w:sz w:val="40"/>
          <w:szCs w:val="40"/>
        </w:rPr>
        <w:lastRenderedPageBreak/>
        <w:t>Monsieur le Premier Ministre;</w:t>
      </w:r>
    </w:p>
    <w:p w:rsidR="00501C4D" w:rsidRPr="00233A5C" w:rsidRDefault="00501C4D" w:rsidP="00233A5C">
      <w:pPr>
        <w:numPr>
          <w:ilvl w:val="0"/>
          <w:numId w:val="1"/>
        </w:numPr>
        <w:spacing w:line="360" w:lineRule="auto"/>
        <w:jc w:val="both"/>
        <w:rPr>
          <w:rFonts w:ascii="Calibri" w:hAnsi="Calibri"/>
          <w:b/>
          <w:sz w:val="40"/>
          <w:szCs w:val="40"/>
        </w:rPr>
      </w:pPr>
      <w:r w:rsidRPr="00233A5C">
        <w:rPr>
          <w:rFonts w:ascii="Calibri" w:hAnsi="Calibri"/>
          <w:b/>
          <w:sz w:val="40"/>
          <w:szCs w:val="40"/>
        </w:rPr>
        <w:t>Mesdames et Messieurs les Ministres</w:t>
      </w:r>
      <w:r w:rsidR="004C5B0C" w:rsidRPr="00233A5C">
        <w:rPr>
          <w:rFonts w:ascii="Calibri" w:hAnsi="Calibri"/>
          <w:b/>
          <w:sz w:val="40"/>
          <w:szCs w:val="40"/>
        </w:rPr>
        <w:t>;</w:t>
      </w:r>
    </w:p>
    <w:p w:rsidR="00501C4D" w:rsidRPr="00233A5C" w:rsidRDefault="00501C4D" w:rsidP="00233A5C">
      <w:pPr>
        <w:numPr>
          <w:ilvl w:val="0"/>
          <w:numId w:val="1"/>
        </w:numPr>
        <w:spacing w:line="360" w:lineRule="auto"/>
        <w:jc w:val="both"/>
        <w:rPr>
          <w:rFonts w:ascii="Calibri" w:hAnsi="Calibri"/>
          <w:b/>
          <w:sz w:val="40"/>
          <w:szCs w:val="40"/>
        </w:rPr>
      </w:pPr>
      <w:r w:rsidRPr="00233A5C">
        <w:rPr>
          <w:rFonts w:ascii="Calibri" w:hAnsi="Calibri"/>
          <w:b/>
          <w:sz w:val="40"/>
          <w:szCs w:val="40"/>
        </w:rPr>
        <w:t>Mesdames, Messieurs les membres du Corps Diplomatique</w:t>
      </w:r>
      <w:r w:rsidR="004C5B0C" w:rsidRPr="00233A5C">
        <w:rPr>
          <w:rFonts w:ascii="Calibri" w:hAnsi="Calibri"/>
          <w:b/>
          <w:sz w:val="40"/>
          <w:szCs w:val="40"/>
        </w:rPr>
        <w:t>;</w:t>
      </w:r>
    </w:p>
    <w:p w:rsidR="00501C4D" w:rsidRPr="00233A5C" w:rsidRDefault="00501C4D" w:rsidP="00233A5C">
      <w:pPr>
        <w:numPr>
          <w:ilvl w:val="0"/>
          <w:numId w:val="1"/>
        </w:numPr>
        <w:spacing w:line="360" w:lineRule="auto"/>
        <w:jc w:val="both"/>
        <w:rPr>
          <w:rFonts w:ascii="Calibri" w:hAnsi="Calibri"/>
          <w:b/>
          <w:sz w:val="40"/>
          <w:szCs w:val="40"/>
        </w:rPr>
      </w:pPr>
      <w:r w:rsidRPr="00233A5C">
        <w:rPr>
          <w:rFonts w:ascii="Calibri" w:hAnsi="Calibri"/>
          <w:b/>
          <w:sz w:val="40"/>
          <w:szCs w:val="40"/>
        </w:rPr>
        <w:t>Mesdames, Messieurs les Représentants des organisations régionales et des partenaires techniques et financiers</w:t>
      </w:r>
      <w:r w:rsidR="004C5B0C" w:rsidRPr="00233A5C">
        <w:rPr>
          <w:rFonts w:ascii="Calibri" w:hAnsi="Calibri"/>
          <w:b/>
          <w:sz w:val="40"/>
          <w:szCs w:val="40"/>
        </w:rPr>
        <w:t>;</w:t>
      </w:r>
    </w:p>
    <w:p w:rsidR="00501C4D" w:rsidRPr="00233A5C" w:rsidRDefault="00501C4D" w:rsidP="00233A5C">
      <w:pPr>
        <w:numPr>
          <w:ilvl w:val="0"/>
          <w:numId w:val="1"/>
        </w:numPr>
        <w:spacing w:line="360" w:lineRule="auto"/>
        <w:jc w:val="both"/>
        <w:rPr>
          <w:rFonts w:ascii="Calibri" w:hAnsi="Calibri"/>
          <w:b/>
          <w:sz w:val="40"/>
          <w:szCs w:val="40"/>
        </w:rPr>
      </w:pPr>
      <w:r w:rsidRPr="00233A5C">
        <w:rPr>
          <w:rFonts w:ascii="Calibri" w:hAnsi="Calibri"/>
          <w:b/>
          <w:sz w:val="40"/>
          <w:szCs w:val="40"/>
        </w:rPr>
        <w:lastRenderedPageBreak/>
        <w:t>Mesdames, Messieurs les Représentants de la société civile</w:t>
      </w:r>
      <w:r w:rsidR="004C5B0C" w:rsidRPr="00233A5C">
        <w:rPr>
          <w:rFonts w:ascii="Calibri" w:hAnsi="Calibri"/>
          <w:b/>
          <w:sz w:val="40"/>
          <w:szCs w:val="40"/>
        </w:rPr>
        <w:t>;</w:t>
      </w:r>
    </w:p>
    <w:p w:rsidR="00501C4D" w:rsidRPr="00233A5C" w:rsidRDefault="00501C4D" w:rsidP="00233A5C">
      <w:pPr>
        <w:numPr>
          <w:ilvl w:val="0"/>
          <w:numId w:val="1"/>
        </w:numPr>
        <w:spacing w:line="360" w:lineRule="auto"/>
        <w:jc w:val="both"/>
        <w:rPr>
          <w:rFonts w:ascii="Calibri" w:hAnsi="Calibri"/>
          <w:b/>
          <w:sz w:val="40"/>
          <w:szCs w:val="40"/>
        </w:rPr>
      </w:pPr>
      <w:r w:rsidRPr="00233A5C">
        <w:rPr>
          <w:rFonts w:ascii="Calibri" w:hAnsi="Calibri"/>
          <w:b/>
          <w:sz w:val="40"/>
          <w:szCs w:val="40"/>
        </w:rPr>
        <w:t>Mesdames, Messieurs les Représentants du patronat</w:t>
      </w:r>
      <w:r w:rsidR="004C5B0C" w:rsidRPr="00233A5C">
        <w:rPr>
          <w:rFonts w:ascii="Calibri" w:hAnsi="Calibri"/>
          <w:b/>
          <w:sz w:val="40"/>
          <w:szCs w:val="40"/>
        </w:rPr>
        <w:t>;</w:t>
      </w:r>
    </w:p>
    <w:p w:rsidR="00501C4D" w:rsidRPr="00233A5C" w:rsidRDefault="00501C4D" w:rsidP="00233A5C">
      <w:pPr>
        <w:numPr>
          <w:ilvl w:val="0"/>
          <w:numId w:val="1"/>
        </w:numPr>
        <w:spacing w:line="360" w:lineRule="auto"/>
        <w:jc w:val="both"/>
        <w:rPr>
          <w:rFonts w:ascii="Calibri" w:hAnsi="Calibri"/>
          <w:b/>
          <w:sz w:val="40"/>
          <w:szCs w:val="40"/>
        </w:rPr>
      </w:pPr>
      <w:r w:rsidRPr="00233A5C">
        <w:rPr>
          <w:rFonts w:ascii="Calibri" w:hAnsi="Calibri"/>
          <w:b/>
          <w:sz w:val="40"/>
          <w:szCs w:val="40"/>
        </w:rPr>
        <w:t>Mesdames et Messieurs</w:t>
      </w:r>
      <w:r w:rsidR="004C5B0C" w:rsidRPr="00233A5C">
        <w:rPr>
          <w:rFonts w:ascii="Calibri" w:hAnsi="Calibri"/>
          <w:b/>
          <w:sz w:val="40"/>
          <w:szCs w:val="40"/>
        </w:rPr>
        <w:t>;</w:t>
      </w:r>
    </w:p>
    <w:p w:rsidR="00233A5C" w:rsidRPr="00233A5C" w:rsidRDefault="00501C4D" w:rsidP="00BD6CA7">
      <w:pPr>
        <w:numPr>
          <w:ilvl w:val="0"/>
          <w:numId w:val="1"/>
        </w:numPr>
        <w:spacing w:after="240" w:line="276" w:lineRule="auto"/>
        <w:jc w:val="both"/>
        <w:rPr>
          <w:rFonts w:ascii="Calibri" w:hAnsi="Calibri"/>
          <w:sz w:val="48"/>
          <w:szCs w:val="48"/>
        </w:rPr>
      </w:pPr>
      <w:r w:rsidRPr="00233A5C">
        <w:rPr>
          <w:rFonts w:ascii="Calibri" w:hAnsi="Calibri"/>
          <w:b/>
          <w:sz w:val="40"/>
          <w:szCs w:val="40"/>
        </w:rPr>
        <w:t>Chers Invités</w:t>
      </w:r>
      <w:r w:rsidRPr="00233A5C">
        <w:rPr>
          <w:rFonts w:asciiTheme="minorHAnsi" w:hAnsiTheme="minorHAnsi"/>
          <w:sz w:val="40"/>
          <w:szCs w:val="40"/>
        </w:rPr>
        <w:t>;</w:t>
      </w:r>
    </w:p>
    <w:p w:rsidR="00233A5C" w:rsidRPr="00233A5C" w:rsidRDefault="00233A5C" w:rsidP="00233A5C">
      <w:pPr>
        <w:spacing w:after="240" w:line="276" w:lineRule="auto"/>
        <w:ind w:left="720"/>
        <w:jc w:val="both"/>
        <w:rPr>
          <w:rFonts w:ascii="Calibri" w:hAnsi="Calibri"/>
          <w:sz w:val="48"/>
          <w:szCs w:val="48"/>
        </w:rPr>
      </w:pPr>
    </w:p>
    <w:p w:rsidR="009B30FF" w:rsidRPr="00233A5C" w:rsidRDefault="00885F58" w:rsidP="00233A5C">
      <w:pPr>
        <w:spacing w:after="240" w:line="276" w:lineRule="auto"/>
        <w:jc w:val="both"/>
        <w:rPr>
          <w:rFonts w:ascii="Calibri" w:hAnsi="Calibri"/>
          <w:sz w:val="48"/>
          <w:szCs w:val="48"/>
        </w:rPr>
      </w:pPr>
      <w:r w:rsidRPr="00233A5C">
        <w:rPr>
          <w:rFonts w:ascii="Calibri" w:hAnsi="Calibri"/>
          <w:sz w:val="48"/>
          <w:szCs w:val="48"/>
        </w:rPr>
        <w:t>Je vous remercie</w:t>
      </w:r>
      <w:r w:rsidR="004C5B0C" w:rsidRPr="00233A5C">
        <w:rPr>
          <w:rFonts w:ascii="Calibri" w:hAnsi="Calibri"/>
          <w:sz w:val="48"/>
          <w:szCs w:val="48"/>
        </w:rPr>
        <w:t xml:space="preserve"> d’avoir répondu à </w:t>
      </w:r>
      <w:r w:rsidR="00811788" w:rsidRPr="00233A5C">
        <w:rPr>
          <w:rFonts w:ascii="Calibri" w:hAnsi="Calibri"/>
          <w:sz w:val="48"/>
          <w:szCs w:val="48"/>
        </w:rPr>
        <w:t xml:space="preserve">notre invitation à </w:t>
      </w:r>
      <w:r w:rsidR="00E7774C" w:rsidRPr="00233A5C">
        <w:rPr>
          <w:rFonts w:asciiTheme="minorHAnsi" w:hAnsiTheme="minorHAnsi"/>
          <w:sz w:val="48"/>
          <w:szCs w:val="48"/>
        </w:rPr>
        <w:t xml:space="preserve">cette réunion de partage que j’ai </w:t>
      </w:r>
      <w:r w:rsidR="009B30FF" w:rsidRPr="00233A5C">
        <w:rPr>
          <w:rFonts w:asciiTheme="minorHAnsi" w:hAnsiTheme="minorHAnsi"/>
          <w:sz w:val="48"/>
          <w:szCs w:val="48"/>
        </w:rPr>
        <w:t>initiée</w:t>
      </w:r>
      <w:r w:rsidR="00E7774C" w:rsidRPr="00233A5C">
        <w:rPr>
          <w:rFonts w:asciiTheme="minorHAnsi" w:hAnsiTheme="minorHAnsi"/>
          <w:sz w:val="48"/>
          <w:szCs w:val="48"/>
        </w:rPr>
        <w:t>, pour faire le point sur les progrès enregistrés dans la mise en œuvre du Plan Sénégal Émergent (PSE)</w:t>
      </w:r>
      <w:r w:rsidR="004C5B0C" w:rsidRPr="00233A5C">
        <w:rPr>
          <w:rFonts w:ascii="Calibri" w:hAnsi="Calibri"/>
          <w:sz w:val="48"/>
          <w:szCs w:val="48"/>
        </w:rPr>
        <w:t xml:space="preserve">. </w:t>
      </w:r>
    </w:p>
    <w:p w:rsidR="004C5B0C" w:rsidRPr="00233A5C" w:rsidRDefault="00252C04" w:rsidP="00233A5C">
      <w:pPr>
        <w:spacing w:after="240" w:line="276" w:lineRule="auto"/>
        <w:jc w:val="both"/>
        <w:rPr>
          <w:rFonts w:ascii="Calibri" w:hAnsi="Calibri"/>
          <w:sz w:val="48"/>
          <w:szCs w:val="48"/>
        </w:rPr>
      </w:pPr>
      <w:r w:rsidRPr="00233A5C">
        <w:rPr>
          <w:rFonts w:ascii="Calibri" w:hAnsi="Calibri"/>
          <w:sz w:val="48"/>
          <w:szCs w:val="48"/>
        </w:rPr>
        <w:t xml:space="preserve">J’apprécie, à sa juste valeur, </w:t>
      </w:r>
      <w:r w:rsidR="004C5B0C" w:rsidRPr="00233A5C">
        <w:rPr>
          <w:rFonts w:ascii="Calibri" w:hAnsi="Calibri"/>
          <w:sz w:val="48"/>
          <w:szCs w:val="48"/>
        </w:rPr>
        <w:t xml:space="preserve">l’intérêt que vous accordez ainsi à notre nouvelle stratégie de développement économique et social. </w:t>
      </w:r>
    </w:p>
    <w:p w:rsidR="004C5B0C" w:rsidRPr="00233A5C" w:rsidRDefault="004C5B0C" w:rsidP="00233A5C">
      <w:pPr>
        <w:spacing w:after="240" w:line="276" w:lineRule="auto"/>
        <w:jc w:val="both"/>
        <w:rPr>
          <w:rFonts w:ascii="Calibri" w:hAnsi="Calibri"/>
          <w:sz w:val="48"/>
          <w:szCs w:val="48"/>
        </w:rPr>
      </w:pPr>
      <w:r w:rsidRPr="00233A5C">
        <w:rPr>
          <w:rFonts w:ascii="Calibri" w:hAnsi="Calibri"/>
          <w:sz w:val="48"/>
          <w:szCs w:val="48"/>
        </w:rPr>
        <w:t>Cette rencontre est d’autant plus  symbolique qu’elle se tient dans la phase active du PSE, un peu plus d’un an après son adoption en février 2014.</w:t>
      </w:r>
    </w:p>
    <w:p w:rsidR="004C5B0C" w:rsidRPr="00233A5C" w:rsidRDefault="004C5B0C" w:rsidP="00233A5C">
      <w:pPr>
        <w:spacing w:after="240" w:line="276" w:lineRule="auto"/>
        <w:jc w:val="both"/>
        <w:rPr>
          <w:rFonts w:ascii="Calibri" w:hAnsi="Calibri"/>
          <w:sz w:val="48"/>
          <w:szCs w:val="48"/>
        </w:rPr>
      </w:pPr>
      <w:r w:rsidRPr="00233A5C">
        <w:rPr>
          <w:rFonts w:ascii="Calibri" w:hAnsi="Calibri"/>
          <w:sz w:val="48"/>
          <w:szCs w:val="48"/>
        </w:rPr>
        <w:t>Pour cadrer nos discussions, je voudrais d’abord faire un rappel sur la conception et le contenu du PSE.</w:t>
      </w:r>
    </w:p>
    <w:p w:rsidR="004C5B0C" w:rsidRPr="00233A5C" w:rsidRDefault="004C5B0C" w:rsidP="00233A5C">
      <w:pPr>
        <w:spacing w:after="240" w:line="276" w:lineRule="auto"/>
        <w:jc w:val="both"/>
        <w:rPr>
          <w:rFonts w:ascii="Calibri" w:hAnsi="Calibri"/>
          <w:sz w:val="48"/>
          <w:szCs w:val="48"/>
        </w:rPr>
      </w:pPr>
      <w:r w:rsidRPr="00233A5C">
        <w:rPr>
          <w:rFonts w:ascii="Calibri" w:hAnsi="Calibri"/>
          <w:b/>
          <w:sz w:val="48"/>
          <w:szCs w:val="48"/>
        </w:rPr>
        <w:t>Dans la phase conceptuelle du PSE</w:t>
      </w:r>
      <w:r w:rsidRPr="00233A5C">
        <w:rPr>
          <w:rFonts w:ascii="Calibri" w:hAnsi="Calibri"/>
          <w:sz w:val="48"/>
          <w:szCs w:val="48"/>
        </w:rPr>
        <w:t>, nous avons mis à contribution</w:t>
      </w:r>
      <w:r w:rsidR="007C70EC" w:rsidRPr="00233A5C">
        <w:rPr>
          <w:rFonts w:ascii="Calibri" w:hAnsi="Calibri"/>
          <w:sz w:val="48"/>
          <w:szCs w:val="48"/>
        </w:rPr>
        <w:t xml:space="preserve"> plus de 200 S</w:t>
      </w:r>
      <w:r w:rsidRPr="00233A5C">
        <w:rPr>
          <w:rFonts w:ascii="Calibri" w:hAnsi="Calibri"/>
          <w:sz w:val="48"/>
          <w:szCs w:val="48"/>
        </w:rPr>
        <w:t xml:space="preserve">énégalais, hauts fonctionnaires de l’Administration, ainsi que des personnes ressources du secteur privé, de la société civile et de la diaspora sénégalaise. </w:t>
      </w:r>
    </w:p>
    <w:p w:rsidR="004C5B0C" w:rsidRPr="00233A5C" w:rsidRDefault="004C5B0C" w:rsidP="00233A5C">
      <w:pPr>
        <w:spacing w:after="240" w:line="276" w:lineRule="auto"/>
        <w:jc w:val="both"/>
        <w:rPr>
          <w:rFonts w:ascii="Calibri" w:hAnsi="Calibri" w:cs="Arial"/>
          <w:b/>
          <w:sz w:val="48"/>
          <w:szCs w:val="48"/>
        </w:rPr>
      </w:pPr>
      <w:r w:rsidRPr="00233A5C">
        <w:rPr>
          <w:rFonts w:ascii="Calibri" w:hAnsi="Calibri" w:cs="Arial"/>
          <w:b/>
          <w:sz w:val="48"/>
          <w:szCs w:val="48"/>
        </w:rPr>
        <w:t xml:space="preserve">Dans son contenu, le PSE revêt trois dimensions : </w:t>
      </w:r>
    </w:p>
    <w:p w:rsidR="004C5B0C" w:rsidRPr="00233A5C" w:rsidRDefault="004C5B0C" w:rsidP="00233A5C">
      <w:pPr>
        <w:pStyle w:val="Paragraphedeliste"/>
        <w:numPr>
          <w:ilvl w:val="0"/>
          <w:numId w:val="3"/>
        </w:numPr>
        <w:jc w:val="both"/>
        <w:rPr>
          <w:rFonts w:cs="Arial"/>
          <w:sz w:val="48"/>
          <w:szCs w:val="48"/>
        </w:rPr>
      </w:pPr>
      <w:r w:rsidRPr="00233A5C">
        <w:rPr>
          <w:rFonts w:cs="Arial"/>
          <w:b/>
          <w:sz w:val="48"/>
          <w:szCs w:val="48"/>
          <w:lang w:val="fr-FR"/>
        </w:rPr>
        <w:t xml:space="preserve">Premièrement, </w:t>
      </w:r>
      <w:r w:rsidRPr="00233A5C">
        <w:rPr>
          <w:rFonts w:cs="Arial"/>
          <w:sz w:val="48"/>
          <w:szCs w:val="48"/>
        </w:rPr>
        <w:t>susciter la transformation de la structure de l’économie sénégalaise</w:t>
      </w:r>
      <w:r w:rsidRPr="00233A5C">
        <w:rPr>
          <w:rFonts w:cs="Arial"/>
          <w:sz w:val="48"/>
          <w:szCs w:val="48"/>
          <w:lang w:val="fr-FR"/>
        </w:rPr>
        <w:t xml:space="preserve"> à l’horizon 2035</w:t>
      </w:r>
      <w:r w:rsidRPr="00233A5C">
        <w:rPr>
          <w:rFonts w:cs="Arial"/>
          <w:sz w:val="48"/>
          <w:szCs w:val="48"/>
        </w:rPr>
        <w:t>, dans le sens d</w:t>
      </w:r>
      <w:r w:rsidRPr="00233A5C">
        <w:rPr>
          <w:rFonts w:cs="Arial"/>
          <w:sz w:val="48"/>
          <w:szCs w:val="48"/>
          <w:lang w:val="fr-FR"/>
        </w:rPr>
        <w:t>’</w:t>
      </w:r>
      <w:r w:rsidRPr="00233A5C">
        <w:rPr>
          <w:rFonts w:cs="Arial"/>
          <w:sz w:val="48"/>
          <w:szCs w:val="48"/>
        </w:rPr>
        <w:t xml:space="preserve">une dynamique de croissance forte, </w:t>
      </w:r>
      <w:r w:rsidRPr="00233A5C">
        <w:rPr>
          <w:rFonts w:cs="Arial"/>
          <w:sz w:val="48"/>
          <w:szCs w:val="48"/>
          <w:lang w:val="fr-FR"/>
        </w:rPr>
        <w:t>en moyenne 7% par an, sur la durée</w:t>
      </w:r>
      <w:r w:rsidRPr="00233A5C">
        <w:rPr>
          <w:rFonts w:cs="Arial"/>
          <w:sz w:val="48"/>
          <w:szCs w:val="48"/>
        </w:rPr>
        <w:t> ;</w:t>
      </w:r>
      <w:r w:rsidRPr="00233A5C">
        <w:rPr>
          <w:rFonts w:cs="Georgia"/>
          <w:sz w:val="48"/>
          <w:szCs w:val="48"/>
        </w:rPr>
        <w:t xml:space="preserve"> </w:t>
      </w:r>
    </w:p>
    <w:p w:rsidR="004C5B0C" w:rsidRPr="00233A5C" w:rsidRDefault="004C5B0C" w:rsidP="00233A5C">
      <w:pPr>
        <w:pStyle w:val="Paragraphedeliste"/>
        <w:numPr>
          <w:ilvl w:val="0"/>
          <w:numId w:val="3"/>
        </w:numPr>
        <w:jc w:val="both"/>
        <w:rPr>
          <w:rFonts w:cs="Arial"/>
          <w:sz w:val="48"/>
          <w:szCs w:val="48"/>
        </w:rPr>
      </w:pPr>
      <w:r w:rsidRPr="00233A5C">
        <w:rPr>
          <w:rFonts w:cs="Georgia"/>
          <w:b/>
          <w:sz w:val="48"/>
          <w:szCs w:val="48"/>
          <w:lang w:val="fr-FR"/>
        </w:rPr>
        <w:t xml:space="preserve">Deuxièmement, </w:t>
      </w:r>
      <w:r w:rsidRPr="00233A5C">
        <w:rPr>
          <w:rFonts w:cs="Georgia"/>
          <w:sz w:val="48"/>
          <w:szCs w:val="48"/>
        </w:rPr>
        <w:t xml:space="preserve">élargir l’accès aux services sociaux et la couverture sociale et préserver les conditions d’un développement </w:t>
      </w:r>
      <w:r w:rsidRPr="00233A5C">
        <w:rPr>
          <w:rFonts w:cs="Georgia"/>
          <w:sz w:val="48"/>
          <w:szCs w:val="48"/>
          <w:lang w:val="fr-FR"/>
        </w:rPr>
        <w:t xml:space="preserve">solidaire, inclusif et </w:t>
      </w:r>
      <w:r w:rsidRPr="00233A5C">
        <w:rPr>
          <w:rFonts w:cs="Georgia"/>
          <w:sz w:val="48"/>
          <w:szCs w:val="48"/>
        </w:rPr>
        <w:t>durable ;</w:t>
      </w:r>
    </w:p>
    <w:p w:rsidR="004C5B0C" w:rsidRPr="00233A5C" w:rsidRDefault="004C5B0C" w:rsidP="00233A5C">
      <w:pPr>
        <w:pStyle w:val="Paragraphedeliste"/>
        <w:numPr>
          <w:ilvl w:val="0"/>
          <w:numId w:val="3"/>
        </w:numPr>
        <w:jc w:val="both"/>
        <w:rPr>
          <w:rFonts w:cs="Arial"/>
          <w:sz w:val="48"/>
          <w:szCs w:val="48"/>
        </w:rPr>
      </w:pPr>
      <w:r w:rsidRPr="00233A5C">
        <w:rPr>
          <w:rFonts w:cs="Georgia"/>
          <w:b/>
          <w:sz w:val="48"/>
          <w:szCs w:val="48"/>
          <w:lang w:val="fr-FR"/>
        </w:rPr>
        <w:t>Troisièmement,</w:t>
      </w:r>
      <w:r w:rsidRPr="00233A5C">
        <w:rPr>
          <w:rFonts w:cs="Georgia"/>
          <w:sz w:val="48"/>
          <w:szCs w:val="48"/>
        </w:rPr>
        <w:t xml:space="preserve"> enfin, répondre aux exigences de bonne gouvernance, </w:t>
      </w:r>
      <w:r w:rsidRPr="00233A5C">
        <w:rPr>
          <w:rFonts w:cs="Georgia"/>
          <w:sz w:val="48"/>
          <w:szCs w:val="48"/>
          <w:lang w:val="fr-FR"/>
        </w:rPr>
        <w:t>par</w:t>
      </w:r>
      <w:r w:rsidRPr="00233A5C">
        <w:rPr>
          <w:rFonts w:cs="Georgia"/>
          <w:sz w:val="48"/>
          <w:szCs w:val="48"/>
        </w:rPr>
        <w:t xml:space="preserve"> le renforcement des Institutions </w:t>
      </w:r>
      <w:r w:rsidRPr="00233A5C">
        <w:rPr>
          <w:rFonts w:cs="Georgia"/>
          <w:sz w:val="48"/>
          <w:szCs w:val="48"/>
          <w:lang w:val="fr-FR"/>
        </w:rPr>
        <w:t xml:space="preserve">démocratiques </w:t>
      </w:r>
      <w:r w:rsidRPr="00233A5C">
        <w:rPr>
          <w:rFonts w:cs="Georgia"/>
          <w:sz w:val="48"/>
          <w:szCs w:val="48"/>
        </w:rPr>
        <w:t>et la promotion de la paix, de la sécurité et de l’intégration africaine.</w:t>
      </w:r>
    </w:p>
    <w:p w:rsidR="004C5B0C" w:rsidRPr="00233A5C" w:rsidRDefault="004C5B0C" w:rsidP="00233A5C">
      <w:pPr>
        <w:spacing w:after="240" w:line="276" w:lineRule="auto"/>
        <w:jc w:val="both"/>
        <w:rPr>
          <w:rFonts w:ascii="Calibri" w:hAnsi="Calibri"/>
          <w:sz w:val="48"/>
          <w:szCs w:val="48"/>
        </w:rPr>
      </w:pPr>
      <w:r w:rsidRPr="00233A5C">
        <w:rPr>
          <w:rFonts w:ascii="Calibri" w:hAnsi="Calibri"/>
          <w:sz w:val="48"/>
          <w:szCs w:val="48"/>
        </w:rPr>
        <w:t>C’est donc dans un esprit participatif et à l’aune de ces trois volets fondamentaux</w:t>
      </w:r>
      <w:r w:rsidR="008B040F" w:rsidRPr="00233A5C">
        <w:rPr>
          <w:rFonts w:ascii="Calibri" w:hAnsi="Calibri"/>
          <w:sz w:val="48"/>
          <w:szCs w:val="48"/>
        </w:rPr>
        <w:t>,</w:t>
      </w:r>
      <w:r w:rsidRPr="00233A5C">
        <w:rPr>
          <w:rFonts w:ascii="Calibri" w:hAnsi="Calibri"/>
          <w:sz w:val="48"/>
          <w:szCs w:val="48"/>
        </w:rPr>
        <w:t xml:space="preserve"> qui constituent la trame du PSE</w:t>
      </w:r>
      <w:r w:rsidR="008B040F" w:rsidRPr="00233A5C">
        <w:rPr>
          <w:rFonts w:ascii="Calibri" w:hAnsi="Calibri"/>
          <w:sz w:val="48"/>
          <w:szCs w:val="48"/>
        </w:rPr>
        <w:t>,</w:t>
      </w:r>
      <w:r w:rsidRPr="00233A5C">
        <w:rPr>
          <w:rFonts w:ascii="Calibri" w:hAnsi="Calibri"/>
          <w:sz w:val="48"/>
          <w:szCs w:val="48"/>
        </w:rPr>
        <w:t xml:space="preserve"> que nous tenons le présent exercice.</w:t>
      </w:r>
    </w:p>
    <w:p w:rsidR="004C5B0C" w:rsidRPr="00233A5C" w:rsidRDefault="004C5B0C" w:rsidP="00233A5C">
      <w:pPr>
        <w:spacing w:after="240" w:line="276" w:lineRule="auto"/>
        <w:jc w:val="both"/>
        <w:rPr>
          <w:rFonts w:ascii="Calibri" w:hAnsi="Calibri"/>
          <w:sz w:val="48"/>
          <w:szCs w:val="48"/>
        </w:rPr>
      </w:pPr>
      <w:r w:rsidRPr="00233A5C">
        <w:rPr>
          <w:rFonts w:ascii="Calibri" w:hAnsi="Calibri"/>
          <w:sz w:val="48"/>
          <w:szCs w:val="48"/>
        </w:rPr>
        <w:t>Un an après, c’est le lieu pour moi de revenir sur quelques indicateurs illustratifs de nos réalisations, avec le soutien des partenaires et la participation du secteur privé.</w:t>
      </w:r>
    </w:p>
    <w:p w:rsidR="004C5B0C" w:rsidRPr="00233A5C" w:rsidRDefault="004C5B0C" w:rsidP="00233A5C">
      <w:pPr>
        <w:spacing w:after="240" w:line="276" w:lineRule="auto"/>
        <w:jc w:val="both"/>
        <w:rPr>
          <w:rFonts w:ascii="Calibri" w:hAnsi="Calibri"/>
          <w:sz w:val="48"/>
          <w:szCs w:val="48"/>
        </w:rPr>
      </w:pPr>
      <w:r w:rsidRPr="00233A5C">
        <w:rPr>
          <w:rFonts w:ascii="Calibri" w:hAnsi="Calibri"/>
          <w:sz w:val="48"/>
          <w:szCs w:val="48"/>
        </w:rPr>
        <w:t xml:space="preserve">Au plan macroéconomique, la croissance du Produit intérieur reste positive, </w:t>
      </w:r>
      <w:r w:rsidRPr="00233A5C">
        <w:rPr>
          <w:rFonts w:ascii="Calibri" w:hAnsi="Calibri"/>
          <w:b/>
          <w:sz w:val="48"/>
          <w:szCs w:val="48"/>
        </w:rPr>
        <w:t xml:space="preserve">passant de 1,7% en 2011 à 4,5 % en 2014, avec une projection attendue de 5,4% en 2015; </w:t>
      </w:r>
      <w:r w:rsidRPr="00233A5C">
        <w:rPr>
          <w:rFonts w:ascii="Calibri" w:hAnsi="Calibri"/>
          <w:sz w:val="48"/>
          <w:szCs w:val="48"/>
        </w:rPr>
        <w:t>ce qui</w:t>
      </w:r>
      <w:r w:rsidRPr="00233A5C">
        <w:rPr>
          <w:rFonts w:ascii="Calibri" w:hAnsi="Calibri"/>
          <w:b/>
          <w:sz w:val="48"/>
          <w:szCs w:val="48"/>
        </w:rPr>
        <w:t xml:space="preserve"> </w:t>
      </w:r>
      <w:r w:rsidRPr="00233A5C">
        <w:rPr>
          <w:rFonts w:ascii="Calibri" w:hAnsi="Calibri"/>
          <w:sz w:val="48"/>
          <w:szCs w:val="48"/>
        </w:rPr>
        <w:t>nous rapproche du taux moyen de croissance fixé par le PSE.</w:t>
      </w:r>
    </w:p>
    <w:p w:rsidR="004C5B0C" w:rsidRPr="00233A5C" w:rsidRDefault="004C5B0C" w:rsidP="00233A5C">
      <w:pPr>
        <w:spacing w:after="240" w:line="276" w:lineRule="auto"/>
        <w:jc w:val="both"/>
        <w:rPr>
          <w:rFonts w:ascii="Calibri" w:hAnsi="Calibri"/>
          <w:sz w:val="48"/>
          <w:szCs w:val="48"/>
        </w:rPr>
      </w:pPr>
      <w:r w:rsidRPr="00233A5C">
        <w:rPr>
          <w:rFonts w:ascii="Calibri" w:hAnsi="Calibri"/>
          <w:sz w:val="48"/>
          <w:szCs w:val="48"/>
        </w:rPr>
        <w:t>Ces performances sont également notées  dans la réduction du déficit budgétaire, la maîtrise de l’inflation et du niveau de la dette publique.</w:t>
      </w:r>
    </w:p>
    <w:p w:rsidR="004C5B0C" w:rsidRPr="00233A5C" w:rsidRDefault="004C5B0C" w:rsidP="00233A5C">
      <w:pPr>
        <w:spacing w:after="240" w:line="276" w:lineRule="auto"/>
        <w:jc w:val="both"/>
        <w:rPr>
          <w:rFonts w:ascii="Calibri" w:hAnsi="Calibri"/>
          <w:sz w:val="48"/>
          <w:szCs w:val="48"/>
        </w:rPr>
      </w:pPr>
      <w:r w:rsidRPr="00233A5C">
        <w:rPr>
          <w:rFonts w:ascii="Calibri" w:hAnsi="Calibri"/>
          <w:sz w:val="48"/>
          <w:szCs w:val="48"/>
        </w:rPr>
        <w:t xml:space="preserve">En outre, les recettes budgétaires sont passées </w:t>
      </w:r>
      <w:r w:rsidRPr="00233A5C">
        <w:rPr>
          <w:rFonts w:ascii="Calibri" w:hAnsi="Calibri"/>
          <w:b/>
          <w:sz w:val="48"/>
          <w:szCs w:val="48"/>
        </w:rPr>
        <w:t>de 1464 milliards de FCFA en 2012 à 1673 milliards en 2014</w:t>
      </w:r>
      <w:r w:rsidR="0005752B" w:rsidRPr="00233A5C">
        <w:rPr>
          <w:rFonts w:ascii="Calibri" w:hAnsi="Calibri"/>
          <w:sz w:val="48"/>
          <w:szCs w:val="48"/>
        </w:rPr>
        <w:t>, sans aggravation de fiscalité et avec une meilleure rationalisation des dépenses publiques aussi bien dans leur volume que dans leur structure.</w:t>
      </w:r>
    </w:p>
    <w:p w:rsidR="003E0A18" w:rsidRPr="00233A5C" w:rsidRDefault="009614DE" w:rsidP="00233A5C">
      <w:pPr>
        <w:spacing w:after="240" w:line="276" w:lineRule="auto"/>
        <w:jc w:val="both"/>
        <w:rPr>
          <w:rFonts w:ascii="Calibri" w:hAnsi="Calibri"/>
          <w:sz w:val="48"/>
          <w:szCs w:val="48"/>
        </w:rPr>
      </w:pPr>
      <w:r w:rsidRPr="00233A5C">
        <w:rPr>
          <w:rFonts w:ascii="Calibri" w:hAnsi="Calibri"/>
          <w:sz w:val="48"/>
          <w:szCs w:val="48"/>
        </w:rPr>
        <w:t>La maîtrise de l'inflation combinée au repli de l'euro sur le marché des changes a également permis d'améliorer la compétitivité de notre économie en 2014 de 2,2%.</w:t>
      </w:r>
      <w:r w:rsidR="003E0A18" w:rsidRPr="00233A5C">
        <w:rPr>
          <w:rFonts w:ascii="Calibri" w:hAnsi="Calibri"/>
          <w:sz w:val="48"/>
          <w:szCs w:val="48"/>
        </w:rPr>
        <w:t xml:space="preserve"> La bonne tenue des comptes monétaires a également contribué à la maîtrise des prix et à la consolidation de la crédibilité de notre monnaie commune.</w:t>
      </w:r>
    </w:p>
    <w:p w:rsidR="004C5B0C" w:rsidRPr="00233A5C" w:rsidRDefault="009614DE" w:rsidP="00233A5C">
      <w:pPr>
        <w:spacing w:after="240" w:line="276" w:lineRule="auto"/>
        <w:jc w:val="both"/>
        <w:rPr>
          <w:rFonts w:ascii="Calibri" w:hAnsi="Calibri"/>
          <w:sz w:val="48"/>
          <w:szCs w:val="48"/>
        </w:rPr>
      </w:pPr>
      <w:r w:rsidRPr="00233A5C">
        <w:rPr>
          <w:rFonts w:ascii="Calibri" w:hAnsi="Calibri"/>
          <w:sz w:val="48"/>
          <w:szCs w:val="48"/>
        </w:rPr>
        <w:t>Bien entendu, j</w:t>
      </w:r>
      <w:r w:rsidR="004C5B0C" w:rsidRPr="00233A5C">
        <w:rPr>
          <w:rFonts w:ascii="Calibri" w:hAnsi="Calibri"/>
          <w:sz w:val="48"/>
          <w:szCs w:val="48"/>
        </w:rPr>
        <w:t xml:space="preserve">e souhaite que cette tendance positive soit confortée par </w:t>
      </w:r>
      <w:r w:rsidR="00F125AF" w:rsidRPr="00233A5C">
        <w:rPr>
          <w:rFonts w:ascii="Calibri" w:hAnsi="Calibri"/>
          <w:sz w:val="48"/>
          <w:szCs w:val="48"/>
        </w:rPr>
        <w:t xml:space="preserve">l’accompagnement, voire l’implication, </w:t>
      </w:r>
      <w:r w:rsidR="004C5B0C" w:rsidRPr="00233A5C">
        <w:rPr>
          <w:rFonts w:ascii="Calibri" w:hAnsi="Calibri"/>
          <w:sz w:val="48"/>
          <w:szCs w:val="48"/>
        </w:rPr>
        <w:t>des partenaires publics et privés. Voilà pourquoi j’ai instruit le Gouvernement à l’effet de renouveler l'Instrument de Soutien à la Politique économique (ISPE), en collaboration avec le Fonds Monétaire International.</w:t>
      </w:r>
    </w:p>
    <w:p w:rsidR="004C5B0C" w:rsidRPr="00233A5C" w:rsidRDefault="004C5B0C" w:rsidP="00233A5C">
      <w:pPr>
        <w:spacing w:after="240" w:line="276" w:lineRule="auto"/>
        <w:jc w:val="both"/>
        <w:rPr>
          <w:rFonts w:ascii="Calibri" w:hAnsi="Calibri"/>
          <w:sz w:val="48"/>
          <w:szCs w:val="48"/>
        </w:rPr>
      </w:pPr>
      <w:r w:rsidRPr="00233A5C">
        <w:rPr>
          <w:rFonts w:ascii="Calibri" w:hAnsi="Calibri"/>
          <w:sz w:val="48"/>
          <w:szCs w:val="48"/>
        </w:rPr>
        <w:t xml:space="preserve">S’agissant des réalisations </w:t>
      </w:r>
      <w:r w:rsidR="003B2B8A" w:rsidRPr="00233A5C">
        <w:rPr>
          <w:rFonts w:ascii="Calibri" w:hAnsi="Calibri"/>
          <w:sz w:val="48"/>
          <w:szCs w:val="48"/>
        </w:rPr>
        <w:t xml:space="preserve">proprement dites </w:t>
      </w:r>
      <w:r w:rsidRPr="00233A5C">
        <w:rPr>
          <w:rFonts w:ascii="Calibri" w:hAnsi="Calibri"/>
          <w:sz w:val="48"/>
          <w:szCs w:val="48"/>
        </w:rPr>
        <w:t>du PSE, j’en ai donné un aperçu assez large dans mon message à la Nation à l’occasion du nouvel an.</w:t>
      </w:r>
    </w:p>
    <w:p w:rsidR="004C5B0C" w:rsidRPr="00233A5C" w:rsidRDefault="004C5B0C" w:rsidP="00233A5C">
      <w:pPr>
        <w:spacing w:after="240" w:line="276" w:lineRule="auto"/>
        <w:jc w:val="both"/>
        <w:rPr>
          <w:rFonts w:ascii="Calibri" w:hAnsi="Calibri"/>
          <w:sz w:val="48"/>
          <w:szCs w:val="48"/>
        </w:rPr>
      </w:pPr>
      <w:r w:rsidRPr="00233A5C">
        <w:rPr>
          <w:rFonts w:ascii="Calibri" w:hAnsi="Calibri"/>
          <w:sz w:val="48"/>
          <w:szCs w:val="48"/>
        </w:rPr>
        <w:t>Je reviendrai juste ici sur quelques projets phares.</w:t>
      </w:r>
    </w:p>
    <w:p w:rsidR="004C5B0C" w:rsidRPr="00233A5C" w:rsidRDefault="004C5B0C" w:rsidP="00233A5C">
      <w:pPr>
        <w:spacing w:after="240" w:line="276" w:lineRule="auto"/>
        <w:jc w:val="both"/>
        <w:rPr>
          <w:rFonts w:ascii="Calibri" w:hAnsi="Calibri"/>
          <w:sz w:val="48"/>
          <w:szCs w:val="48"/>
        </w:rPr>
      </w:pPr>
      <w:r w:rsidRPr="00233A5C">
        <w:rPr>
          <w:rFonts w:ascii="Calibri" w:hAnsi="Calibri"/>
          <w:sz w:val="48"/>
          <w:szCs w:val="48"/>
        </w:rPr>
        <w:t>Sur le volet Habitat, nous avons lancé le Pôle urbain de Diamniadio et la Cité de l’Émergence sur l’ancienne gare routière, avec l’implication du secteur privé national et étranger.</w:t>
      </w:r>
    </w:p>
    <w:p w:rsidR="004C5B0C" w:rsidRPr="00233A5C" w:rsidRDefault="004C5B0C" w:rsidP="00233A5C">
      <w:pPr>
        <w:spacing w:before="100" w:beforeAutospacing="1" w:after="240" w:line="276" w:lineRule="auto"/>
        <w:ind w:right="50"/>
        <w:jc w:val="both"/>
        <w:rPr>
          <w:rFonts w:ascii="Calibri" w:hAnsi="Calibri"/>
          <w:sz w:val="48"/>
          <w:szCs w:val="48"/>
        </w:rPr>
      </w:pPr>
      <w:r w:rsidRPr="00233A5C">
        <w:rPr>
          <w:rFonts w:ascii="Calibri" w:hAnsi="Calibri"/>
          <w:sz w:val="48"/>
          <w:szCs w:val="48"/>
        </w:rPr>
        <w:t>Au titre de l’Enseignement supérieur, le Sénégal comptera bientôt deux nouvelles universités </w:t>
      </w:r>
      <w:r w:rsidR="0004273E" w:rsidRPr="00233A5C">
        <w:rPr>
          <w:rFonts w:ascii="Calibri" w:hAnsi="Calibri"/>
          <w:sz w:val="48"/>
          <w:szCs w:val="48"/>
        </w:rPr>
        <w:t>publiques</w:t>
      </w:r>
      <w:r w:rsidRPr="00233A5C">
        <w:rPr>
          <w:rFonts w:ascii="Calibri" w:hAnsi="Calibri"/>
          <w:sz w:val="48"/>
          <w:szCs w:val="48"/>
        </w:rPr>
        <w:t>: l’université Amadou Makhtar Mbow, dont nous avons déjà lancé les travaux ici même à Diamniadio, et l’université du Sine Saloum, dont nous procéderons à la pose de la première pierre ce 13 avril à  Kaolack</w:t>
      </w:r>
      <w:r w:rsidRPr="00233A5C">
        <w:rPr>
          <w:rFonts w:ascii="Calibri" w:hAnsi="Calibri"/>
          <w:spacing w:val="-2"/>
          <w:sz w:val="48"/>
          <w:szCs w:val="48"/>
        </w:rPr>
        <w:t>.</w:t>
      </w:r>
    </w:p>
    <w:p w:rsidR="004C5B0C" w:rsidRPr="00233A5C" w:rsidRDefault="004C5B0C" w:rsidP="00233A5C">
      <w:pPr>
        <w:pStyle w:val="NormalWeb"/>
        <w:shd w:val="clear" w:color="auto" w:fill="FFFFFF"/>
        <w:spacing w:before="120" w:after="240" w:line="276" w:lineRule="auto"/>
        <w:jc w:val="both"/>
        <w:textAlignment w:val="baseline"/>
        <w:rPr>
          <w:rFonts w:ascii="Calibri" w:hAnsi="Calibri"/>
          <w:sz w:val="48"/>
          <w:szCs w:val="48"/>
        </w:rPr>
      </w:pPr>
      <w:r w:rsidRPr="00233A5C">
        <w:rPr>
          <w:rFonts w:ascii="Calibri" w:hAnsi="Calibri"/>
          <w:sz w:val="48"/>
          <w:szCs w:val="48"/>
        </w:rPr>
        <w:t>Concernant les infrastructures routières, je citerai notamment le grand projet d’autoroute Thiès- Touba, sur 113 km, qui s</w:t>
      </w:r>
      <w:r w:rsidR="00EB18D9" w:rsidRPr="00233A5C">
        <w:rPr>
          <w:rFonts w:ascii="Calibri" w:hAnsi="Calibri"/>
          <w:sz w:val="48"/>
          <w:szCs w:val="48"/>
        </w:rPr>
        <w:t>era véritablement un instrument</w:t>
      </w:r>
      <w:r w:rsidRPr="00233A5C">
        <w:rPr>
          <w:rFonts w:ascii="Calibri" w:hAnsi="Calibri"/>
          <w:sz w:val="48"/>
          <w:szCs w:val="48"/>
        </w:rPr>
        <w:t xml:space="preserve"> </w:t>
      </w:r>
      <w:r w:rsidR="00DB4727" w:rsidRPr="00233A5C">
        <w:rPr>
          <w:rFonts w:ascii="Calibri" w:hAnsi="Calibri"/>
          <w:sz w:val="48"/>
          <w:szCs w:val="48"/>
        </w:rPr>
        <w:t xml:space="preserve">moderne </w:t>
      </w:r>
      <w:r w:rsidRPr="00233A5C">
        <w:rPr>
          <w:rFonts w:ascii="Calibri" w:hAnsi="Calibri"/>
          <w:sz w:val="48"/>
          <w:szCs w:val="48"/>
        </w:rPr>
        <w:t>d’int</w:t>
      </w:r>
      <w:r w:rsidR="00EB18D9" w:rsidRPr="00233A5C">
        <w:rPr>
          <w:rFonts w:ascii="Calibri" w:hAnsi="Calibri"/>
          <w:sz w:val="48"/>
          <w:szCs w:val="48"/>
        </w:rPr>
        <w:t>égration nationale, un outil de</w:t>
      </w:r>
      <w:r w:rsidRPr="00233A5C">
        <w:rPr>
          <w:rFonts w:ascii="Calibri" w:hAnsi="Calibri"/>
          <w:sz w:val="48"/>
          <w:szCs w:val="48"/>
        </w:rPr>
        <w:t xml:space="preserve"> développement économique et social, et un facteur de réduction du temps de trafic et de sécurisation du transport.</w:t>
      </w:r>
    </w:p>
    <w:p w:rsidR="004C5B0C" w:rsidRPr="00233A5C" w:rsidRDefault="004C5B0C" w:rsidP="00233A5C">
      <w:pPr>
        <w:pStyle w:val="NormalWeb"/>
        <w:shd w:val="clear" w:color="auto" w:fill="FFFFFF"/>
        <w:spacing w:before="120" w:after="240" w:line="276" w:lineRule="auto"/>
        <w:jc w:val="both"/>
        <w:textAlignment w:val="baseline"/>
        <w:rPr>
          <w:rFonts w:ascii="Calibri" w:hAnsi="Calibri"/>
          <w:sz w:val="48"/>
          <w:szCs w:val="48"/>
        </w:rPr>
      </w:pPr>
      <w:r w:rsidRPr="00233A5C">
        <w:rPr>
          <w:rFonts w:ascii="Calibri" w:hAnsi="Calibri"/>
          <w:sz w:val="48"/>
          <w:szCs w:val="48"/>
        </w:rPr>
        <w:t>Lors de ma tournée économique dans les régions sud du pays en février dernier, nous avons également réceptionné plusi</w:t>
      </w:r>
      <w:r w:rsidR="00EB18D9" w:rsidRPr="00233A5C">
        <w:rPr>
          <w:rFonts w:ascii="Calibri" w:hAnsi="Calibri"/>
          <w:sz w:val="48"/>
          <w:szCs w:val="48"/>
        </w:rPr>
        <w:t>eurs infrastructures diverses.</w:t>
      </w:r>
    </w:p>
    <w:p w:rsidR="004C5B0C" w:rsidRPr="00233A5C" w:rsidRDefault="004C5B0C" w:rsidP="00233A5C">
      <w:pPr>
        <w:spacing w:after="240" w:line="276" w:lineRule="auto"/>
        <w:jc w:val="both"/>
        <w:rPr>
          <w:rFonts w:ascii="Calibri" w:hAnsi="Calibri"/>
          <w:sz w:val="48"/>
          <w:szCs w:val="48"/>
        </w:rPr>
      </w:pPr>
      <w:r w:rsidRPr="00233A5C">
        <w:rPr>
          <w:rFonts w:ascii="Calibri" w:hAnsi="Calibri"/>
          <w:sz w:val="48"/>
          <w:szCs w:val="48"/>
        </w:rPr>
        <w:t xml:space="preserve">Au plan social, le PSE se réalise progressivement par la mise en place des bourses de sécurité familiale et </w:t>
      </w:r>
      <w:r w:rsidR="00EB18D9" w:rsidRPr="00233A5C">
        <w:rPr>
          <w:rFonts w:ascii="Calibri" w:hAnsi="Calibri"/>
          <w:sz w:val="48"/>
          <w:szCs w:val="48"/>
        </w:rPr>
        <w:t xml:space="preserve">de </w:t>
      </w:r>
      <w:r w:rsidRPr="00233A5C">
        <w:rPr>
          <w:rFonts w:ascii="Calibri" w:hAnsi="Calibri"/>
          <w:sz w:val="48"/>
          <w:szCs w:val="48"/>
        </w:rPr>
        <w:t>la Couverture Maladie Universelle.</w:t>
      </w:r>
    </w:p>
    <w:p w:rsidR="004C5B0C" w:rsidRPr="00233A5C" w:rsidRDefault="004C5B0C" w:rsidP="00233A5C">
      <w:pPr>
        <w:spacing w:before="100" w:beforeAutospacing="1" w:after="240" w:line="276" w:lineRule="auto"/>
        <w:jc w:val="both"/>
        <w:rPr>
          <w:rFonts w:ascii="Calibri" w:hAnsi="Calibri"/>
          <w:sz w:val="48"/>
          <w:szCs w:val="48"/>
        </w:rPr>
      </w:pPr>
      <w:r w:rsidRPr="00233A5C">
        <w:rPr>
          <w:rFonts w:ascii="Calibri" w:hAnsi="Calibri"/>
          <w:sz w:val="48"/>
          <w:szCs w:val="48"/>
        </w:rPr>
        <w:t>Enfin, dans le domaine de l’agriculture, le PSE s’est fixé comme objectif l’autosuffisance en riz dès 2017, en produisant 1.600.000 tonnes dans le cadre du Programme de Relance et d’Accélération de la Cadence de l’Agriculture Sénégalaise (PRACAS). Nous sommes sur une tendance positive avec les 559.021 tonnes de riz paddy produites cette année</w:t>
      </w:r>
      <w:r w:rsidR="00EB18D9" w:rsidRPr="00233A5C">
        <w:rPr>
          <w:rFonts w:ascii="Calibri" w:hAnsi="Calibri"/>
          <w:sz w:val="48"/>
          <w:szCs w:val="48"/>
        </w:rPr>
        <w:t>.</w:t>
      </w:r>
    </w:p>
    <w:p w:rsidR="004C5B0C" w:rsidRPr="00233A5C" w:rsidRDefault="004C5B0C" w:rsidP="00233A5C">
      <w:pPr>
        <w:spacing w:before="100" w:beforeAutospacing="1" w:after="240" w:line="276" w:lineRule="auto"/>
        <w:jc w:val="both"/>
        <w:rPr>
          <w:rFonts w:ascii="Calibri" w:hAnsi="Calibri"/>
          <w:sz w:val="48"/>
          <w:szCs w:val="48"/>
        </w:rPr>
      </w:pPr>
      <w:r w:rsidRPr="00233A5C">
        <w:rPr>
          <w:rFonts w:ascii="Calibri" w:hAnsi="Calibri"/>
          <w:sz w:val="48"/>
          <w:szCs w:val="48"/>
        </w:rPr>
        <w:t xml:space="preserve">Je me réjouis surtout de la synergie créée autour de la filière avec l’Accord du 20 mars 2015, entre les producteurs, les industriels riziers, les importateurs, les Banques, les commerçants de l’UNACOIS et le Gouvernement, pour soutenir la production et la commercialisation du riz local. </w:t>
      </w:r>
    </w:p>
    <w:p w:rsidR="004C5B0C" w:rsidRPr="00233A5C" w:rsidRDefault="004C5B0C" w:rsidP="00233A5C">
      <w:pPr>
        <w:spacing w:after="240" w:line="276" w:lineRule="auto"/>
        <w:jc w:val="both"/>
        <w:rPr>
          <w:rFonts w:ascii="Calibri" w:hAnsi="Calibri"/>
          <w:sz w:val="48"/>
          <w:szCs w:val="48"/>
        </w:rPr>
      </w:pPr>
      <w:r w:rsidRPr="00233A5C">
        <w:rPr>
          <w:rFonts w:ascii="Calibri" w:hAnsi="Calibri"/>
          <w:sz w:val="48"/>
          <w:szCs w:val="48"/>
        </w:rPr>
        <w:t xml:space="preserve">J'aurais pu évoquer d'autres performances, mais les exposés sectoriels </w:t>
      </w:r>
      <w:r w:rsidR="00DF3AF4" w:rsidRPr="00233A5C">
        <w:rPr>
          <w:rFonts w:asciiTheme="minorHAnsi" w:hAnsiTheme="minorHAnsi"/>
          <w:sz w:val="48"/>
          <w:szCs w:val="48"/>
        </w:rPr>
        <w:t xml:space="preserve">–qui suivront- </w:t>
      </w:r>
      <w:r w:rsidRPr="00233A5C">
        <w:rPr>
          <w:rFonts w:ascii="Calibri" w:hAnsi="Calibri"/>
          <w:sz w:val="48"/>
          <w:szCs w:val="48"/>
        </w:rPr>
        <w:t>nous permettront d’y revenir plus en détail.</w:t>
      </w:r>
    </w:p>
    <w:p w:rsidR="004C5B0C" w:rsidRPr="00233A5C" w:rsidRDefault="004C5B0C" w:rsidP="00233A5C">
      <w:pPr>
        <w:spacing w:after="240" w:line="276" w:lineRule="auto"/>
        <w:jc w:val="both"/>
        <w:rPr>
          <w:rFonts w:ascii="Calibri" w:hAnsi="Calibri"/>
          <w:b/>
          <w:sz w:val="48"/>
          <w:szCs w:val="48"/>
        </w:rPr>
      </w:pPr>
      <w:r w:rsidRPr="00233A5C">
        <w:rPr>
          <w:rFonts w:ascii="Calibri" w:hAnsi="Calibri"/>
          <w:sz w:val="48"/>
          <w:szCs w:val="48"/>
        </w:rPr>
        <w:t xml:space="preserve">J’insisterai surtout sur la volonté de rupture que porte le PSE. Je ne le dirai jamais assez, </w:t>
      </w:r>
      <w:r w:rsidRPr="00233A5C">
        <w:rPr>
          <w:rFonts w:ascii="Calibri" w:hAnsi="Calibri"/>
          <w:b/>
          <w:sz w:val="48"/>
          <w:szCs w:val="48"/>
        </w:rPr>
        <w:t xml:space="preserve">le PSE est une œuvre de longue haleine qui transcende les contingences à court terme. </w:t>
      </w:r>
    </w:p>
    <w:p w:rsidR="001A7466" w:rsidRPr="00233A5C" w:rsidRDefault="004C5B0C" w:rsidP="00233A5C">
      <w:pPr>
        <w:spacing w:after="240" w:line="276" w:lineRule="auto"/>
        <w:jc w:val="both"/>
        <w:rPr>
          <w:rFonts w:ascii="Calibri" w:hAnsi="Calibri"/>
          <w:sz w:val="48"/>
          <w:szCs w:val="48"/>
        </w:rPr>
      </w:pPr>
      <w:r w:rsidRPr="00233A5C">
        <w:rPr>
          <w:rFonts w:ascii="Calibri" w:hAnsi="Calibri"/>
          <w:b/>
          <w:sz w:val="48"/>
          <w:szCs w:val="48"/>
        </w:rPr>
        <w:t xml:space="preserve">Pour autant, cela ne signifie pas que nous allons nous « hâter lentement », voire, remettre à demain ce que nous devons faire aujourd’hui. Bien au contraire, il nous faut travailler vite et bien, en mode </w:t>
      </w:r>
      <w:r w:rsidRPr="00233A5C">
        <w:rPr>
          <w:rFonts w:ascii="Calibri" w:hAnsi="Calibri"/>
          <w:b/>
          <w:i/>
          <w:sz w:val="48"/>
          <w:szCs w:val="48"/>
        </w:rPr>
        <w:t>fast track</w:t>
      </w:r>
      <w:r w:rsidRPr="00233A5C">
        <w:rPr>
          <w:rFonts w:ascii="Calibri" w:hAnsi="Calibri"/>
          <w:b/>
          <w:sz w:val="48"/>
          <w:szCs w:val="48"/>
        </w:rPr>
        <w:t>. C’est le label que nous voulons imprimer au PSE.</w:t>
      </w:r>
      <w:r w:rsidRPr="00233A5C">
        <w:rPr>
          <w:rFonts w:ascii="Calibri" w:hAnsi="Calibri"/>
          <w:sz w:val="48"/>
          <w:szCs w:val="48"/>
        </w:rPr>
        <w:t xml:space="preserve">  </w:t>
      </w:r>
    </w:p>
    <w:p w:rsidR="001A7466" w:rsidRPr="00233A5C" w:rsidRDefault="001A7466" w:rsidP="00233A5C">
      <w:pPr>
        <w:spacing w:line="276" w:lineRule="auto"/>
        <w:jc w:val="both"/>
        <w:rPr>
          <w:rFonts w:ascii="Calibri" w:hAnsi="Calibri"/>
          <w:sz w:val="48"/>
          <w:szCs w:val="48"/>
        </w:rPr>
      </w:pPr>
    </w:p>
    <w:p w:rsidR="001A7466" w:rsidRPr="00233A5C" w:rsidRDefault="001A7466" w:rsidP="00233A5C">
      <w:pPr>
        <w:spacing w:after="240" w:line="276" w:lineRule="auto"/>
        <w:jc w:val="both"/>
        <w:rPr>
          <w:rFonts w:asciiTheme="minorHAnsi" w:hAnsiTheme="minorHAnsi"/>
          <w:b/>
          <w:sz w:val="48"/>
          <w:szCs w:val="48"/>
        </w:rPr>
      </w:pPr>
      <w:r w:rsidRPr="00233A5C">
        <w:rPr>
          <w:rFonts w:asciiTheme="minorHAnsi" w:hAnsiTheme="minorHAnsi"/>
          <w:b/>
          <w:sz w:val="48"/>
          <w:szCs w:val="48"/>
        </w:rPr>
        <w:t>Mesdames, Messieurs,</w:t>
      </w:r>
    </w:p>
    <w:p w:rsidR="00DF2797" w:rsidRPr="00233A5C" w:rsidRDefault="00DF2797" w:rsidP="00233A5C">
      <w:pPr>
        <w:spacing w:after="240" w:line="276" w:lineRule="auto"/>
        <w:jc w:val="both"/>
        <w:rPr>
          <w:rFonts w:ascii="Calibri" w:hAnsi="Calibri"/>
          <w:sz w:val="48"/>
          <w:szCs w:val="48"/>
        </w:rPr>
      </w:pPr>
      <w:r w:rsidRPr="00233A5C">
        <w:rPr>
          <w:rFonts w:ascii="Calibri" w:hAnsi="Calibri"/>
          <w:sz w:val="48"/>
          <w:szCs w:val="48"/>
        </w:rPr>
        <w:t xml:space="preserve">Malgré nos résultats probants pour cette première année de mis en œuvre du PSE, nous ne devons pas tomber dans le piège de l’autosatisfaction. </w:t>
      </w:r>
    </w:p>
    <w:p w:rsidR="00DF2797" w:rsidRPr="00233A5C" w:rsidRDefault="00DF2797" w:rsidP="00233A5C">
      <w:pPr>
        <w:spacing w:after="240" w:line="276" w:lineRule="auto"/>
        <w:jc w:val="both"/>
        <w:rPr>
          <w:rFonts w:ascii="Calibri" w:hAnsi="Calibri"/>
          <w:b/>
          <w:sz w:val="48"/>
          <w:szCs w:val="48"/>
        </w:rPr>
      </w:pPr>
      <w:r w:rsidRPr="00233A5C">
        <w:rPr>
          <w:rFonts w:ascii="Calibri" w:hAnsi="Calibri"/>
          <w:b/>
          <w:sz w:val="48"/>
          <w:szCs w:val="48"/>
        </w:rPr>
        <w:t>Nous avons énormément de progrès à accomplir pour relever les défis du PSE, notamment en termes de comportements ou de mentalités à changer,  de procédures et de formalités à alléger, de pertes de temps à éviter et de délais à raccourcir, que ce soit au sein de l’Administration publique ou dans les entreprises  privées.</w:t>
      </w:r>
    </w:p>
    <w:p w:rsidR="00DF2797" w:rsidRPr="00233A5C" w:rsidRDefault="00DF2797" w:rsidP="00233A5C">
      <w:pPr>
        <w:spacing w:after="240" w:line="276" w:lineRule="auto"/>
        <w:jc w:val="both"/>
        <w:rPr>
          <w:rFonts w:ascii="Calibri" w:hAnsi="Calibri"/>
          <w:sz w:val="48"/>
          <w:szCs w:val="48"/>
        </w:rPr>
      </w:pPr>
      <w:r w:rsidRPr="00233A5C">
        <w:rPr>
          <w:rFonts w:ascii="Calibri" w:hAnsi="Calibri"/>
          <w:sz w:val="48"/>
          <w:szCs w:val="48"/>
        </w:rPr>
        <w:t>Quand on se fixe l’émergence comme objectif, on est tenu d’adopter des normes de performance et des pratiques conséquentes dont la diligence et la réactivité ne sont pas des moindres.</w:t>
      </w:r>
    </w:p>
    <w:p w:rsidR="00DF2797" w:rsidRPr="00233A5C" w:rsidRDefault="00DF2797" w:rsidP="00233A5C">
      <w:pPr>
        <w:spacing w:after="240" w:line="276" w:lineRule="auto"/>
        <w:jc w:val="both"/>
        <w:rPr>
          <w:rFonts w:ascii="Calibri" w:hAnsi="Calibri"/>
          <w:b/>
          <w:sz w:val="48"/>
          <w:szCs w:val="48"/>
        </w:rPr>
      </w:pPr>
      <w:r w:rsidRPr="00233A5C">
        <w:rPr>
          <w:rFonts w:ascii="Calibri" w:hAnsi="Calibri"/>
          <w:b/>
          <w:sz w:val="48"/>
          <w:szCs w:val="48"/>
        </w:rPr>
        <w:t>Sur ce plan, nous avons encore beaucoup d’efforts à fournir pour éliminer les lenteurs incompatibles avec la culture de la gestion axée sur les résultats, qui constitue l</w:t>
      </w:r>
      <w:r w:rsidR="00B32E02" w:rsidRPr="00233A5C">
        <w:rPr>
          <w:rFonts w:ascii="Calibri" w:hAnsi="Calibri"/>
          <w:b/>
          <w:sz w:val="48"/>
          <w:szCs w:val="48"/>
        </w:rPr>
        <w:t>a logique et la finalité du PSE.</w:t>
      </w:r>
    </w:p>
    <w:p w:rsidR="001A7466" w:rsidRPr="00233A5C" w:rsidRDefault="001A7466" w:rsidP="00233A5C">
      <w:pPr>
        <w:spacing w:after="240" w:line="276" w:lineRule="auto"/>
        <w:jc w:val="both"/>
        <w:rPr>
          <w:rFonts w:asciiTheme="minorHAnsi" w:hAnsiTheme="minorHAnsi"/>
          <w:sz w:val="48"/>
          <w:szCs w:val="48"/>
        </w:rPr>
      </w:pPr>
      <w:r w:rsidRPr="00233A5C">
        <w:rPr>
          <w:rFonts w:asciiTheme="minorHAnsi" w:hAnsiTheme="minorHAnsi"/>
          <w:sz w:val="48"/>
          <w:szCs w:val="48"/>
        </w:rPr>
        <w:t xml:space="preserve">A cet égard, il me plaît de rappeler que pour impulser une nouvelle dynamique </w:t>
      </w:r>
      <w:r w:rsidR="00396A64" w:rsidRPr="00233A5C">
        <w:rPr>
          <w:rFonts w:asciiTheme="minorHAnsi" w:hAnsiTheme="minorHAnsi"/>
          <w:sz w:val="48"/>
          <w:szCs w:val="48"/>
        </w:rPr>
        <w:t xml:space="preserve">efficace </w:t>
      </w:r>
      <w:r w:rsidRPr="00233A5C">
        <w:rPr>
          <w:rFonts w:asciiTheme="minorHAnsi" w:hAnsiTheme="minorHAnsi"/>
          <w:sz w:val="48"/>
          <w:szCs w:val="48"/>
        </w:rPr>
        <w:t xml:space="preserve">dans la mise en œuvre de nos politiques publiques, j'ai mis en place un </w:t>
      </w:r>
      <w:r w:rsidRPr="00233A5C">
        <w:rPr>
          <w:rFonts w:asciiTheme="minorHAnsi" w:hAnsiTheme="minorHAnsi"/>
          <w:b/>
          <w:sz w:val="48"/>
          <w:szCs w:val="48"/>
        </w:rPr>
        <w:t>dispositif de suivi des projets et réformes phares</w:t>
      </w:r>
      <w:r w:rsidRPr="00233A5C">
        <w:rPr>
          <w:rFonts w:asciiTheme="minorHAnsi" w:hAnsiTheme="minorHAnsi"/>
          <w:sz w:val="48"/>
          <w:szCs w:val="48"/>
        </w:rPr>
        <w:t>, au nombre de 44, et qui, par leur caractère structurant, devront accélérer le processus de transformation structurelle du Sénégal.</w:t>
      </w:r>
    </w:p>
    <w:p w:rsidR="001A7466" w:rsidRPr="00233A5C" w:rsidRDefault="001A7466" w:rsidP="00233A5C">
      <w:pPr>
        <w:spacing w:after="240" w:line="276" w:lineRule="auto"/>
        <w:jc w:val="both"/>
        <w:rPr>
          <w:rFonts w:asciiTheme="minorHAnsi" w:hAnsiTheme="minorHAnsi"/>
          <w:sz w:val="48"/>
          <w:szCs w:val="48"/>
        </w:rPr>
      </w:pPr>
      <w:r w:rsidRPr="00233A5C">
        <w:rPr>
          <w:rFonts w:asciiTheme="minorHAnsi" w:hAnsiTheme="minorHAnsi"/>
          <w:sz w:val="48"/>
          <w:szCs w:val="48"/>
        </w:rPr>
        <w:t xml:space="preserve">Ce dispositif est administré par le Bureau Opérationnel de Suivi du PSE (BOS). Cette structure, </w:t>
      </w:r>
      <w:r w:rsidR="00DB4727" w:rsidRPr="00233A5C">
        <w:rPr>
          <w:rFonts w:asciiTheme="minorHAnsi" w:hAnsiTheme="minorHAnsi"/>
          <w:sz w:val="48"/>
          <w:szCs w:val="48"/>
        </w:rPr>
        <w:t>dépendant de</w:t>
      </w:r>
      <w:r w:rsidRPr="00233A5C">
        <w:rPr>
          <w:rFonts w:asciiTheme="minorHAnsi" w:hAnsiTheme="minorHAnsi"/>
          <w:sz w:val="48"/>
          <w:szCs w:val="48"/>
        </w:rPr>
        <w:t xml:space="preserve"> la Présidence de la République, me rend compte régulièrement, à travers un « reporting »</w:t>
      </w:r>
      <w:r w:rsidR="00D54A05" w:rsidRPr="00233A5C">
        <w:rPr>
          <w:rFonts w:asciiTheme="minorHAnsi" w:hAnsiTheme="minorHAnsi"/>
          <w:sz w:val="48"/>
          <w:szCs w:val="48"/>
        </w:rPr>
        <w:t>,</w:t>
      </w:r>
      <w:r w:rsidRPr="00233A5C">
        <w:rPr>
          <w:rFonts w:asciiTheme="minorHAnsi" w:hAnsiTheme="minorHAnsi"/>
          <w:sz w:val="48"/>
          <w:szCs w:val="48"/>
        </w:rPr>
        <w:t xml:space="preserve"> de l’état d’avancement des projets et réformes phares. Elle me permet de circonscrire les points de blocage relatifs au portefeuille phare du PSE, et de prendre rapidement les décisions  appropriées.</w:t>
      </w:r>
    </w:p>
    <w:p w:rsidR="001A7466" w:rsidRPr="00233A5C" w:rsidRDefault="001A7466" w:rsidP="00233A5C">
      <w:pPr>
        <w:spacing w:after="240" w:line="276" w:lineRule="auto"/>
        <w:jc w:val="both"/>
        <w:rPr>
          <w:rFonts w:asciiTheme="minorHAnsi" w:hAnsiTheme="minorHAnsi"/>
          <w:sz w:val="48"/>
          <w:szCs w:val="48"/>
        </w:rPr>
      </w:pPr>
      <w:r w:rsidRPr="00233A5C">
        <w:rPr>
          <w:rFonts w:asciiTheme="minorHAnsi" w:hAnsiTheme="minorHAnsi"/>
          <w:sz w:val="48"/>
          <w:szCs w:val="48"/>
        </w:rPr>
        <w:t xml:space="preserve">En complémentarité avec </w:t>
      </w:r>
      <w:r w:rsidR="00D54A05" w:rsidRPr="00233A5C">
        <w:rPr>
          <w:rFonts w:asciiTheme="minorHAnsi" w:hAnsiTheme="minorHAnsi"/>
          <w:sz w:val="48"/>
          <w:szCs w:val="48"/>
        </w:rPr>
        <w:t>ce</w:t>
      </w:r>
      <w:r w:rsidRPr="00233A5C">
        <w:rPr>
          <w:rFonts w:asciiTheme="minorHAnsi" w:hAnsiTheme="minorHAnsi"/>
          <w:sz w:val="48"/>
          <w:szCs w:val="48"/>
        </w:rPr>
        <w:t xml:space="preserve"> mandat exclusif du BOS, le Bureau Organisation et Méthodes (BOM), rattaché à la Présidence de la République, veille sur l’animation d’un </w:t>
      </w:r>
      <w:r w:rsidRPr="00233A5C">
        <w:rPr>
          <w:rFonts w:asciiTheme="minorHAnsi" w:hAnsiTheme="minorHAnsi"/>
          <w:b/>
          <w:sz w:val="48"/>
          <w:szCs w:val="48"/>
        </w:rPr>
        <w:t>cadre de résultats à consacrer à l’exécution des politiques sectorielles</w:t>
      </w:r>
      <w:r w:rsidRPr="00233A5C">
        <w:rPr>
          <w:rFonts w:asciiTheme="minorHAnsi" w:hAnsiTheme="minorHAnsi"/>
          <w:sz w:val="48"/>
          <w:szCs w:val="48"/>
        </w:rPr>
        <w:t>, qui, je le rappelle, vont bien au-delà des projets et réformes phares du PSE. Dans l’exercice de sa mission, le BOM va travailler en parfaite symbiose avec l'ensemble des départements ministériels.</w:t>
      </w:r>
    </w:p>
    <w:p w:rsidR="001A7466" w:rsidRPr="00233A5C" w:rsidRDefault="001A7466" w:rsidP="00233A5C">
      <w:pPr>
        <w:spacing w:after="240" w:line="276" w:lineRule="auto"/>
        <w:jc w:val="both"/>
        <w:rPr>
          <w:rFonts w:asciiTheme="minorHAnsi" w:hAnsiTheme="minorHAnsi"/>
          <w:sz w:val="48"/>
          <w:szCs w:val="48"/>
        </w:rPr>
      </w:pPr>
      <w:r w:rsidRPr="00233A5C">
        <w:rPr>
          <w:rFonts w:asciiTheme="minorHAnsi" w:hAnsiTheme="minorHAnsi"/>
          <w:sz w:val="48"/>
          <w:szCs w:val="48"/>
        </w:rPr>
        <w:t xml:space="preserve">Je tiens à préciser que l’ancrage institutionnel du </w:t>
      </w:r>
      <w:r w:rsidRPr="00233A5C">
        <w:rPr>
          <w:rFonts w:asciiTheme="minorHAnsi" w:hAnsiTheme="minorHAnsi"/>
          <w:b/>
          <w:sz w:val="48"/>
          <w:szCs w:val="48"/>
        </w:rPr>
        <w:t xml:space="preserve">dispositif de suivi des projets et réformes phares </w:t>
      </w:r>
      <w:r w:rsidRPr="00233A5C">
        <w:rPr>
          <w:rFonts w:asciiTheme="minorHAnsi" w:hAnsiTheme="minorHAnsi"/>
          <w:sz w:val="48"/>
          <w:szCs w:val="48"/>
        </w:rPr>
        <w:t>(au BOS) et du</w:t>
      </w:r>
      <w:r w:rsidRPr="00233A5C">
        <w:rPr>
          <w:rFonts w:asciiTheme="minorHAnsi" w:hAnsiTheme="minorHAnsi"/>
          <w:b/>
          <w:sz w:val="48"/>
          <w:szCs w:val="48"/>
        </w:rPr>
        <w:t xml:space="preserve"> cadre de résultats des politiques sectorielles</w:t>
      </w:r>
      <w:r w:rsidRPr="00233A5C">
        <w:rPr>
          <w:rFonts w:asciiTheme="minorHAnsi" w:hAnsiTheme="minorHAnsi"/>
          <w:sz w:val="48"/>
          <w:szCs w:val="48"/>
        </w:rPr>
        <w:t xml:space="preserve"> (au BOM), obéit à ma volonté ferme de donner au suivi et à l'évaluation une place centrale dans la conduite de nos politiques de développement, conformément à l’engagement que j’avais pris, le 24 février 2014, à l’occasion du Groupe consultatif.</w:t>
      </w:r>
    </w:p>
    <w:p w:rsidR="001A7466" w:rsidRPr="00233A5C" w:rsidRDefault="001A7466" w:rsidP="00233A5C">
      <w:pPr>
        <w:spacing w:after="240" w:line="276" w:lineRule="auto"/>
        <w:jc w:val="both"/>
        <w:rPr>
          <w:rFonts w:asciiTheme="minorHAnsi" w:hAnsiTheme="minorHAnsi"/>
          <w:sz w:val="48"/>
          <w:szCs w:val="48"/>
        </w:rPr>
      </w:pPr>
      <w:r w:rsidRPr="00233A5C">
        <w:rPr>
          <w:rFonts w:asciiTheme="minorHAnsi" w:hAnsiTheme="minorHAnsi"/>
          <w:sz w:val="48"/>
          <w:szCs w:val="48"/>
        </w:rPr>
        <w:t xml:space="preserve">Sur un autre registre, le Ministère de l'Economie, des Finances et du Plan devra tenir un </w:t>
      </w:r>
      <w:r w:rsidRPr="00233A5C">
        <w:rPr>
          <w:rFonts w:asciiTheme="minorHAnsi" w:hAnsiTheme="minorHAnsi"/>
          <w:b/>
          <w:sz w:val="48"/>
          <w:szCs w:val="48"/>
        </w:rPr>
        <w:t>tableau de bord global permettant d’assurer la planification et le pilotage dynamiques des opérations</w:t>
      </w:r>
      <w:r w:rsidRPr="00233A5C">
        <w:rPr>
          <w:rFonts w:asciiTheme="minorHAnsi" w:hAnsiTheme="minorHAnsi"/>
          <w:sz w:val="48"/>
          <w:szCs w:val="48"/>
        </w:rPr>
        <w:t xml:space="preserve"> qui lui sont </w:t>
      </w:r>
      <w:r w:rsidR="00240F84" w:rsidRPr="00233A5C">
        <w:rPr>
          <w:rFonts w:asciiTheme="minorHAnsi" w:hAnsiTheme="minorHAnsi"/>
          <w:sz w:val="48"/>
          <w:szCs w:val="48"/>
        </w:rPr>
        <w:t xml:space="preserve">régulièrement </w:t>
      </w:r>
      <w:r w:rsidRPr="00233A5C">
        <w:rPr>
          <w:rFonts w:asciiTheme="minorHAnsi" w:hAnsiTheme="minorHAnsi"/>
          <w:sz w:val="48"/>
          <w:szCs w:val="48"/>
        </w:rPr>
        <w:t>soumises par les ministères sectoriels.</w:t>
      </w:r>
    </w:p>
    <w:p w:rsidR="001A7466" w:rsidRPr="00233A5C" w:rsidRDefault="001A7466" w:rsidP="00233A5C">
      <w:pPr>
        <w:spacing w:after="240" w:line="276" w:lineRule="auto"/>
        <w:jc w:val="both"/>
        <w:rPr>
          <w:rFonts w:asciiTheme="minorHAnsi" w:hAnsiTheme="minorHAnsi"/>
          <w:sz w:val="48"/>
          <w:szCs w:val="48"/>
        </w:rPr>
      </w:pPr>
      <w:r w:rsidRPr="00233A5C">
        <w:rPr>
          <w:rFonts w:asciiTheme="minorHAnsi" w:hAnsiTheme="minorHAnsi"/>
          <w:sz w:val="48"/>
          <w:szCs w:val="48"/>
        </w:rPr>
        <w:t>En dernier ressort, en mutualisant la collecte de données, la Primature se chargera de l’</w:t>
      </w:r>
      <w:r w:rsidRPr="00233A5C">
        <w:rPr>
          <w:rFonts w:asciiTheme="minorHAnsi" w:hAnsiTheme="minorHAnsi"/>
          <w:b/>
          <w:sz w:val="48"/>
          <w:szCs w:val="48"/>
        </w:rPr>
        <w:t>évaluation</w:t>
      </w:r>
      <w:r w:rsidRPr="00233A5C">
        <w:rPr>
          <w:rFonts w:asciiTheme="minorHAnsi" w:hAnsiTheme="minorHAnsi"/>
          <w:sz w:val="48"/>
          <w:szCs w:val="48"/>
        </w:rPr>
        <w:t xml:space="preserve"> </w:t>
      </w:r>
      <w:r w:rsidRPr="00233A5C">
        <w:rPr>
          <w:rFonts w:asciiTheme="minorHAnsi" w:hAnsiTheme="minorHAnsi"/>
          <w:b/>
          <w:sz w:val="48"/>
          <w:szCs w:val="48"/>
        </w:rPr>
        <w:t>permanente des actions du Gouvernement</w:t>
      </w:r>
      <w:r w:rsidRPr="00233A5C">
        <w:rPr>
          <w:rFonts w:asciiTheme="minorHAnsi" w:hAnsiTheme="minorHAnsi"/>
          <w:sz w:val="48"/>
          <w:szCs w:val="48"/>
        </w:rPr>
        <w:t>. A cet effet, elle coordonnera l’exécution des activités ministérielles.</w:t>
      </w:r>
    </w:p>
    <w:p w:rsidR="004C5B0C" w:rsidRPr="00233A5C" w:rsidRDefault="00296C9B" w:rsidP="00233A5C">
      <w:pPr>
        <w:spacing w:after="240" w:line="276" w:lineRule="auto"/>
        <w:jc w:val="both"/>
        <w:rPr>
          <w:rFonts w:ascii="Calibri" w:hAnsi="Calibri"/>
          <w:sz w:val="48"/>
          <w:szCs w:val="48"/>
        </w:rPr>
      </w:pPr>
      <w:r w:rsidRPr="00233A5C">
        <w:rPr>
          <w:rFonts w:ascii="Calibri" w:hAnsi="Calibri"/>
          <w:sz w:val="48"/>
          <w:szCs w:val="48"/>
        </w:rPr>
        <w:t xml:space="preserve">Vous le comprendrez </w:t>
      </w:r>
      <w:r w:rsidR="006E340B" w:rsidRPr="00233A5C">
        <w:rPr>
          <w:rFonts w:ascii="Calibri" w:hAnsi="Calibri"/>
          <w:sz w:val="48"/>
          <w:szCs w:val="48"/>
        </w:rPr>
        <w:t>certainement</w:t>
      </w:r>
      <w:r w:rsidRPr="00233A5C">
        <w:rPr>
          <w:rFonts w:ascii="Calibri" w:hAnsi="Calibri"/>
          <w:sz w:val="48"/>
          <w:szCs w:val="48"/>
        </w:rPr>
        <w:t xml:space="preserve">, </w:t>
      </w:r>
      <w:r w:rsidRPr="00233A5C">
        <w:rPr>
          <w:rFonts w:ascii="Calibri" w:hAnsi="Calibri"/>
          <w:b/>
          <w:sz w:val="48"/>
          <w:szCs w:val="48"/>
        </w:rPr>
        <w:t>l’Etat va</w:t>
      </w:r>
      <w:r w:rsidR="004C5B0C" w:rsidRPr="00233A5C">
        <w:rPr>
          <w:rFonts w:ascii="Calibri" w:hAnsi="Calibri"/>
          <w:b/>
          <w:sz w:val="48"/>
          <w:szCs w:val="48"/>
        </w:rPr>
        <w:t xml:space="preserve"> mettre en place un </w:t>
      </w:r>
      <w:r w:rsidR="00AC5B9E" w:rsidRPr="00233A5C">
        <w:rPr>
          <w:rFonts w:ascii="Calibri" w:hAnsi="Calibri"/>
          <w:b/>
          <w:sz w:val="48"/>
          <w:szCs w:val="48"/>
        </w:rPr>
        <w:t>c</w:t>
      </w:r>
      <w:r w:rsidR="004C5B0C" w:rsidRPr="00233A5C">
        <w:rPr>
          <w:rFonts w:ascii="Calibri" w:hAnsi="Calibri"/>
          <w:b/>
          <w:sz w:val="48"/>
          <w:szCs w:val="48"/>
        </w:rPr>
        <w:t xml:space="preserve">adre harmonisé de suivi et d’évaluation des </w:t>
      </w:r>
      <w:r w:rsidR="00AC5B9E" w:rsidRPr="00233A5C">
        <w:rPr>
          <w:rFonts w:ascii="Calibri" w:hAnsi="Calibri"/>
          <w:b/>
          <w:sz w:val="48"/>
          <w:szCs w:val="48"/>
        </w:rPr>
        <w:t>p</w:t>
      </w:r>
      <w:r w:rsidR="004C5B0C" w:rsidRPr="00233A5C">
        <w:rPr>
          <w:rFonts w:ascii="Calibri" w:hAnsi="Calibri"/>
          <w:b/>
          <w:sz w:val="48"/>
          <w:szCs w:val="48"/>
        </w:rPr>
        <w:t xml:space="preserve">olitiques publiques et un système d’institutionnalisation de contrats de performances au sein de l’administration </w:t>
      </w:r>
      <w:r w:rsidR="008C1743" w:rsidRPr="00233A5C">
        <w:rPr>
          <w:rFonts w:ascii="Calibri" w:hAnsi="Calibri"/>
          <w:b/>
          <w:sz w:val="48"/>
          <w:szCs w:val="48"/>
        </w:rPr>
        <w:t>sénégalaise</w:t>
      </w:r>
      <w:r w:rsidR="004C5B0C" w:rsidRPr="00233A5C">
        <w:rPr>
          <w:rFonts w:ascii="Calibri" w:hAnsi="Calibri"/>
          <w:sz w:val="48"/>
          <w:szCs w:val="48"/>
        </w:rPr>
        <w:t>.</w:t>
      </w:r>
    </w:p>
    <w:p w:rsidR="004C5B0C" w:rsidRPr="00233A5C" w:rsidRDefault="00F53445" w:rsidP="00233A5C">
      <w:pPr>
        <w:spacing w:after="240" w:line="276" w:lineRule="auto"/>
        <w:jc w:val="both"/>
        <w:rPr>
          <w:rFonts w:ascii="Calibri" w:hAnsi="Calibri"/>
          <w:sz w:val="48"/>
          <w:szCs w:val="48"/>
        </w:rPr>
      </w:pPr>
      <w:r w:rsidRPr="00233A5C">
        <w:rPr>
          <w:rFonts w:ascii="Calibri" w:hAnsi="Calibri"/>
          <w:sz w:val="48"/>
          <w:szCs w:val="48"/>
        </w:rPr>
        <w:t>Ainsi, j</w:t>
      </w:r>
      <w:r w:rsidR="004C5B0C" w:rsidRPr="00233A5C">
        <w:rPr>
          <w:rFonts w:ascii="Calibri" w:hAnsi="Calibri"/>
          <w:sz w:val="48"/>
          <w:szCs w:val="48"/>
        </w:rPr>
        <w:t xml:space="preserve">e demande au Premier Ministre </w:t>
      </w:r>
      <w:r w:rsidR="00AC5B9E" w:rsidRPr="00233A5C">
        <w:rPr>
          <w:rFonts w:ascii="Calibri" w:hAnsi="Calibri"/>
          <w:sz w:val="48"/>
          <w:szCs w:val="48"/>
        </w:rPr>
        <w:t>de</w:t>
      </w:r>
      <w:r w:rsidR="004C5B0C" w:rsidRPr="00233A5C">
        <w:rPr>
          <w:rFonts w:ascii="Calibri" w:hAnsi="Calibri"/>
          <w:sz w:val="48"/>
          <w:szCs w:val="48"/>
        </w:rPr>
        <w:t xml:space="preserve"> me soumettre, </w:t>
      </w:r>
      <w:r w:rsidR="00777468" w:rsidRPr="00233A5C">
        <w:rPr>
          <w:rFonts w:ascii="Calibri" w:hAnsi="Calibri"/>
          <w:sz w:val="48"/>
          <w:szCs w:val="48"/>
        </w:rPr>
        <w:t>avant la fin du mois d’avril</w:t>
      </w:r>
      <w:r w:rsidR="004C5B0C" w:rsidRPr="00233A5C">
        <w:rPr>
          <w:rFonts w:ascii="Calibri" w:hAnsi="Calibri"/>
          <w:sz w:val="48"/>
          <w:szCs w:val="48"/>
        </w:rPr>
        <w:t xml:space="preserve">, les projets de textes </w:t>
      </w:r>
      <w:r w:rsidR="00D22D69" w:rsidRPr="00233A5C">
        <w:rPr>
          <w:rFonts w:ascii="Calibri" w:hAnsi="Calibri"/>
          <w:sz w:val="48"/>
          <w:szCs w:val="48"/>
        </w:rPr>
        <w:t xml:space="preserve">réglementaires </w:t>
      </w:r>
      <w:r w:rsidR="004C5B0C" w:rsidRPr="00233A5C">
        <w:rPr>
          <w:rFonts w:ascii="Calibri" w:hAnsi="Calibri"/>
          <w:sz w:val="48"/>
          <w:szCs w:val="48"/>
        </w:rPr>
        <w:t>et les mesures d’accompagnement y afférents.</w:t>
      </w:r>
    </w:p>
    <w:p w:rsidR="00854A84" w:rsidRPr="00233A5C" w:rsidRDefault="00854A84" w:rsidP="00233A5C">
      <w:pPr>
        <w:spacing w:after="240" w:line="276" w:lineRule="auto"/>
        <w:jc w:val="both"/>
        <w:rPr>
          <w:rFonts w:ascii="Calibri" w:hAnsi="Calibri"/>
          <w:sz w:val="48"/>
          <w:szCs w:val="48"/>
        </w:rPr>
      </w:pPr>
      <w:r w:rsidRPr="00233A5C">
        <w:rPr>
          <w:rFonts w:ascii="Calibri" w:hAnsi="Calibri"/>
          <w:sz w:val="48"/>
          <w:szCs w:val="48"/>
        </w:rPr>
        <w:t>Par ailleurs, le Gouvernement reste</w:t>
      </w:r>
      <w:r w:rsidR="009A7DA5" w:rsidRPr="00233A5C">
        <w:rPr>
          <w:rFonts w:ascii="Calibri" w:hAnsi="Calibri"/>
          <w:sz w:val="48"/>
          <w:szCs w:val="48"/>
        </w:rPr>
        <w:t>ra</w:t>
      </w:r>
      <w:r w:rsidRPr="00233A5C">
        <w:rPr>
          <w:rFonts w:ascii="Calibri" w:hAnsi="Calibri"/>
          <w:sz w:val="48"/>
          <w:szCs w:val="48"/>
        </w:rPr>
        <w:t xml:space="preserve"> </w:t>
      </w:r>
      <w:r w:rsidR="009A7DA5" w:rsidRPr="00233A5C">
        <w:rPr>
          <w:rFonts w:ascii="Calibri" w:hAnsi="Calibri"/>
          <w:sz w:val="48"/>
          <w:szCs w:val="48"/>
        </w:rPr>
        <w:t xml:space="preserve">toujours </w:t>
      </w:r>
      <w:r w:rsidRPr="00233A5C">
        <w:rPr>
          <w:rFonts w:ascii="Calibri" w:hAnsi="Calibri"/>
          <w:sz w:val="48"/>
          <w:szCs w:val="48"/>
        </w:rPr>
        <w:t xml:space="preserve">à l’écoute de la société civile et des élus locaux, dans le cadre d’un dialogue ouvert et constructif, pour évaluer, avec tous les autres acteurs au développement, nos acquis et identifier nos insuffisances de manière à améliorer nos performances. </w:t>
      </w:r>
    </w:p>
    <w:p w:rsidR="004C5B0C" w:rsidRPr="00233A5C" w:rsidRDefault="009549B2" w:rsidP="00233A5C">
      <w:pPr>
        <w:spacing w:after="240" w:line="276" w:lineRule="auto"/>
        <w:jc w:val="both"/>
        <w:rPr>
          <w:rFonts w:ascii="Calibri" w:hAnsi="Calibri"/>
          <w:sz w:val="48"/>
          <w:szCs w:val="48"/>
        </w:rPr>
      </w:pPr>
      <w:r w:rsidRPr="00233A5C">
        <w:rPr>
          <w:rFonts w:ascii="Calibri" w:hAnsi="Calibri"/>
          <w:sz w:val="48"/>
          <w:szCs w:val="48"/>
        </w:rPr>
        <w:t>A ce propos, j</w:t>
      </w:r>
      <w:r w:rsidR="004C5B0C" w:rsidRPr="00233A5C">
        <w:rPr>
          <w:rFonts w:ascii="Calibri" w:hAnsi="Calibri"/>
          <w:sz w:val="48"/>
          <w:szCs w:val="48"/>
        </w:rPr>
        <w:t>e voudrais saluer et remercier l’ensemble des partenaires tec</w:t>
      </w:r>
      <w:r w:rsidR="00AD6B5A" w:rsidRPr="00233A5C">
        <w:rPr>
          <w:rFonts w:ascii="Calibri" w:hAnsi="Calibri"/>
          <w:sz w:val="48"/>
          <w:szCs w:val="48"/>
        </w:rPr>
        <w:t>hniques et financiers</w:t>
      </w:r>
      <w:r w:rsidR="004C5B0C" w:rsidRPr="00233A5C">
        <w:rPr>
          <w:rFonts w:ascii="Calibri" w:hAnsi="Calibri"/>
          <w:sz w:val="48"/>
          <w:szCs w:val="48"/>
        </w:rPr>
        <w:t xml:space="preserve"> qui nous font confiance et continuent d’être engagés à nos c</w:t>
      </w:r>
      <w:r w:rsidR="00AD6B5A" w:rsidRPr="00233A5C">
        <w:rPr>
          <w:rFonts w:ascii="Calibri" w:hAnsi="Calibri"/>
          <w:sz w:val="48"/>
          <w:szCs w:val="48"/>
        </w:rPr>
        <w:t xml:space="preserve">ôtés, </w:t>
      </w:r>
      <w:r w:rsidR="00DD4B52" w:rsidRPr="00233A5C">
        <w:rPr>
          <w:rFonts w:ascii="Calibri" w:hAnsi="Calibri"/>
          <w:sz w:val="48"/>
          <w:szCs w:val="48"/>
        </w:rPr>
        <w:t xml:space="preserve">depuis l’adoption du PSE. </w:t>
      </w:r>
    </w:p>
    <w:p w:rsidR="003072BD" w:rsidRPr="00233A5C" w:rsidRDefault="004C5B0C" w:rsidP="00233A5C">
      <w:pPr>
        <w:spacing w:after="240" w:line="276" w:lineRule="auto"/>
        <w:jc w:val="both"/>
        <w:rPr>
          <w:rFonts w:ascii="Calibri" w:hAnsi="Calibri"/>
          <w:sz w:val="48"/>
          <w:szCs w:val="48"/>
        </w:rPr>
      </w:pPr>
      <w:r w:rsidRPr="00233A5C">
        <w:rPr>
          <w:rFonts w:ascii="Calibri" w:hAnsi="Calibri"/>
          <w:sz w:val="48"/>
          <w:szCs w:val="48"/>
        </w:rPr>
        <w:t xml:space="preserve">Je souhaite, avant de conclure, </w:t>
      </w:r>
      <w:r w:rsidR="003072BD" w:rsidRPr="00233A5C">
        <w:rPr>
          <w:rFonts w:asciiTheme="minorHAnsi" w:hAnsiTheme="minorHAnsi"/>
          <w:sz w:val="48"/>
          <w:szCs w:val="48"/>
        </w:rPr>
        <w:t xml:space="preserve">lancer un appel </w:t>
      </w:r>
      <w:r w:rsidR="00E624A0" w:rsidRPr="00233A5C">
        <w:rPr>
          <w:rFonts w:asciiTheme="minorHAnsi" w:hAnsiTheme="minorHAnsi"/>
          <w:sz w:val="48"/>
          <w:szCs w:val="48"/>
        </w:rPr>
        <w:t xml:space="preserve">solennel </w:t>
      </w:r>
      <w:r w:rsidR="003072BD" w:rsidRPr="00233A5C">
        <w:rPr>
          <w:rFonts w:asciiTheme="minorHAnsi" w:hAnsiTheme="minorHAnsi"/>
          <w:sz w:val="48"/>
          <w:szCs w:val="48"/>
        </w:rPr>
        <w:t>au secteur privé national</w:t>
      </w:r>
      <w:r w:rsidR="003161F8" w:rsidRPr="00233A5C">
        <w:rPr>
          <w:rFonts w:asciiTheme="minorHAnsi" w:hAnsiTheme="minorHAnsi"/>
          <w:sz w:val="48"/>
          <w:szCs w:val="48"/>
        </w:rPr>
        <w:t xml:space="preserve"> qui nous a toujours accompagnés</w:t>
      </w:r>
      <w:r w:rsidR="003072BD" w:rsidRPr="00233A5C">
        <w:rPr>
          <w:rFonts w:asciiTheme="minorHAnsi" w:hAnsiTheme="minorHAnsi"/>
          <w:sz w:val="48"/>
          <w:szCs w:val="48"/>
        </w:rPr>
        <w:t xml:space="preserve">. Ma conviction est que son implication dans les différents projets du PSE ne doit pas simplement être un vœu pieux. Voilà pourquoi une mesure discriminatoire est introduite dans la nouvelle loi PPP. Elle témoigne de mon souhait de faire participer davantage notre secteur privé national à l'œuvre de construction nationale, perceptible à travers son rôle </w:t>
      </w:r>
      <w:r w:rsidR="002C451B" w:rsidRPr="00233A5C">
        <w:rPr>
          <w:rFonts w:asciiTheme="minorHAnsi" w:hAnsiTheme="minorHAnsi"/>
          <w:sz w:val="48"/>
          <w:szCs w:val="48"/>
        </w:rPr>
        <w:t xml:space="preserve">primordial </w:t>
      </w:r>
      <w:r w:rsidR="003072BD" w:rsidRPr="00233A5C">
        <w:rPr>
          <w:rFonts w:asciiTheme="minorHAnsi" w:hAnsiTheme="minorHAnsi"/>
          <w:sz w:val="48"/>
          <w:szCs w:val="48"/>
        </w:rPr>
        <w:t>dans la création de richesses et d'emplois</w:t>
      </w:r>
      <w:r w:rsidR="00C77ECD" w:rsidRPr="00233A5C">
        <w:rPr>
          <w:rFonts w:asciiTheme="minorHAnsi" w:hAnsiTheme="minorHAnsi"/>
          <w:sz w:val="48"/>
          <w:szCs w:val="48"/>
        </w:rPr>
        <w:t>, et ceci, bien au-delà de la commande publique.</w:t>
      </w:r>
    </w:p>
    <w:p w:rsidR="004C5B0C" w:rsidRPr="00233A5C" w:rsidRDefault="00006419" w:rsidP="00233A5C">
      <w:pPr>
        <w:spacing w:after="240" w:line="276" w:lineRule="auto"/>
        <w:jc w:val="both"/>
        <w:rPr>
          <w:rFonts w:ascii="Calibri" w:hAnsi="Calibri"/>
          <w:sz w:val="48"/>
          <w:szCs w:val="48"/>
        </w:rPr>
      </w:pPr>
      <w:r w:rsidRPr="00233A5C">
        <w:rPr>
          <w:rFonts w:ascii="Calibri" w:hAnsi="Calibri"/>
          <w:sz w:val="48"/>
          <w:szCs w:val="48"/>
        </w:rPr>
        <w:t>C'est à ce titre que j</w:t>
      </w:r>
      <w:r w:rsidR="00782D61" w:rsidRPr="00233A5C">
        <w:rPr>
          <w:rFonts w:ascii="Calibri" w:hAnsi="Calibri"/>
          <w:sz w:val="48"/>
          <w:szCs w:val="48"/>
        </w:rPr>
        <w:t>’instruis</w:t>
      </w:r>
      <w:r w:rsidRPr="00233A5C">
        <w:rPr>
          <w:rFonts w:ascii="Calibri" w:hAnsi="Calibri"/>
          <w:sz w:val="48"/>
          <w:szCs w:val="48"/>
        </w:rPr>
        <w:t xml:space="preserve"> </w:t>
      </w:r>
      <w:r w:rsidR="004C5B0C" w:rsidRPr="00233A5C">
        <w:rPr>
          <w:rFonts w:ascii="Calibri" w:hAnsi="Calibri"/>
          <w:sz w:val="48"/>
          <w:szCs w:val="48"/>
        </w:rPr>
        <w:t>le Bureau Opérationnel de Suivi du PSE</w:t>
      </w:r>
      <w:r w:rsidRPr="00233A5C">
        <w:rPr>
          <w:rFonts w:ascii="Calibri" w:hAnsi="Calibri"/>
          <w:sz w:val="48"/>
          <w:szCs w:val="48"/>
        </w:rPr>
        <w:t xml:space="preserve"> et l’APIX</w:t>
      </w:r>
      <w:r w:rsidR="004C5B0C" w:rsidRPr="00233A5C">
        <w:rPr>
          <w:rFonts w:ascii="Calibri" w:hAnsi="Calibri"/>
          <w:sz w:val="48"/>
          <w:szCs w:val="48"/>
        </w:rPr>
        <w:t>, d’organiser prochainement</w:t>
      </w:r>
      <w:r w:rsidRPr="00233A5C">
        <w:rPr>
          <w:rFonts w:ascii="Calibri" w:hAnsi="Calibri"/>
          <w:sz w:val="48"/>
          <w:szCs w:val="48"/>
        </w:rPr>
        <w:t>,</w:t>
      </w:r>
      <w:r w:rsidR="004C5B0C" w:rsidRPr="00233A5C">
        <w:rPr>
          <w:rFonts w:ascii="Calibri" w:hAnsi="Calibri"/>
          <w:sz w:val="48"/>
          <w:szCs w:val="48"/>
        </w:rPr>
        <w:t xml:space="preserve"> sous ma présidence</w:t>
      </w:r>
      <w:r w:rsidRPr="00233A5C">
        <w:rPr>
          <w:rFonts w:ascii="Calibri" w:hAnsi="Calibri"/>
          <w:sz w:val="48"/>
          <w:szCs w:val="48"/>
        </w:rPr>
        <w:t>,</w:t>
      </w:r>
      <w:r w:rsidR="004C5B0C" w:rsidRPr="00233A5C">
        <w:rPr>
          <w:rFonts w:ascii="Calibri" w:hAnsi="Calibri"/>
          <w:sz w:val="48"/>
          <w:szCs w:val="48"/>
        </w:rPr>
        <w:t xml:space="preserve"> une rencontre pour présenter les différentes opportunités contenues dans les projets phares du PSE qui se prêtent aux Partenariats Publics Privés.</w:t>
      </w:r>
    </w:p>
    <w:p w:rsidR="002228B7" w:rsidRPr="00233A5C" w:rsidRDefault="002228B7" w:rsidP="00233A5C">
      <w:pPr>
        <w:spacing w:after="240" w:line="276" w:lineRule="auto"/>
        <w:jc w:val="both"/>
        <w:rPr>
          <w:rFonts w:ascii="Calibri" w:hAnsi="Calibri"/>
          <w:sz w:val="48"/>
          <w:szCs w:val="48"/>
        </w:rPr>
      </w:pPr>
    </w:p>
    <w:p w:rsidR="00501C4D" w:rsidRPr="00233A5C" w:rsidRDefault="004C5B0C" w:rsidP="00233A5C">
      <w:pPr>
        <w:spacing w:after="240" w:line="276" w:lineRule="auto"/>
        <w:jc w:val="both"/>
        <w:rPr>
          <w:rFonts w:asciiTheme="minorHAnsi" w:hAnsiTheme="minorHAnsi"/>
          <w:sz w:val="48"/>
          <w:szCs w:val="48"/>
        </w:rPr>
      </w:pPr>
      <w:r w:rsidRPr="00233A5C">
        <w:rPr>
          <w:rFonts w:ascii="Calibri" w:hAnsi="Calibri"/>
          <w:b/>
          <w:sz w:val="48"/>
          <w:szCs w:val="48"/>
        </w:rPr>
        <w:t>Je vous remercie tous de votre aimable attention.</w:t>
      </w:r>
    </w:p>
    <w:sectPr w:rsidR="00501C4D" w:rsidRPr="00233A5C" w:rsidSect="00233A5C">
      <w:footerReference w:type="default" r:id="rId9"/>
      <w:pgSz w:w="8391" w:h="11907" w:code="11"/>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4E6" w:rsidRDefault="009964E6">
      <w:r>
        <w:separator/>
      </w:r>
    </w:p>
  </w:endnote>
  <w:endnote w:type="continuationSeparator" w:id="0">
    <w:p w:rsidR="009964E6" w:rsidRDefault="0099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815368"/>
      <w:docPartObj>
        <w:docPartGallery w:val="Page Numbers (Bottom of Page)"/>
        <w:docPartUnique/>
      </w:docPartObj>
    </w:sdtPr>
    <w:sdtEndPr>
      <w:rPr>
        <w:b/>
      </w:rPr>
    </w:sdtEndPr>
    <w:sdtContent>
      <w:p w:rsidR="00233A5C" w:rsidRPr="00233A5C" w:rsidRDefault="00233A5C">
        <w:pPr>
          <w:pStyle w:val="Pieddepage"/>
          <w:jc w:val="right"/>
          <w:rPr>
            <w:b/>
          </w:rPr>
        </w:pPr>
        <w:r w:rsidRPr="00233A5C">
          <w:rPr>
            <w:b/>
          </w:rPr>
          <w:fldChar w:fldCharType="begin"/>
        </w:r>
        <w:r w:rsidRPr="00233A5C">
          <w:rPr>
            <w:b/>
          </w:rPr>
          <w:instrText>PAGE   \* MERGEFORMAT</w:instrText>
        </w:r>
        <w:r w:rsidRPr="00233A5C">
          <w:rPr>
            <w:b/>
          </w:rPr>
          <w:fldChar w:fldCharType="separate"/>
        </w:r>
        <w:r w:rsidR="00A46880" w:rsidRPr="00A46880">
          <w:rPr>
            <w:b/>
            <w:noProof/>
            <w:lang w:val="fr-FR"/>
          </w:rPr>
          <w:t>1</w:t>
        </w:r>
        <w:r w:rsidRPr="00233A5C">
          <w:rPr>
            <w:b/>
          </w:rPr>
          <w:fldChar w:fldCharType="end"/>
        </w:r>
      </w:p>
    </w:sdtContent>
  </w:sdt>
  <w:p w:rsidR="00517CBF" w:rsidRDefault="009964E6" w:rsidP="00517CBF">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4E6" w:rsidRDefault="009964E6">
      <w:r>
        <w:separator/>
      </w:r>
    </w:p>
  </w:footnote>
  <w:footnote w:type="continuationSeparator" w:id="0">
    <w:p w:rsidR="009964E6" w:rsidRDefault="00996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738E8"/>
    <w:multiLevelType w:val="hybridMultilevel"/>
    <w:tmpl w:val="36DA9058"/>
    <w:lvl w:ilvl="0" w:tplc="86FE2BD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A771A50"/>
    <w:multiLevelType w:val="hybridMultilevel"/>
    <w:tmpl w:val="9CF280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FEA45D5"/>
    <w:multiLevelType w:val="hybridMultilevel"/>
    <w:tmpl w:val="0EF41BB6"/>
    <w:lvl w:ilvl="0" w:tplc="54641708">
      <w:start w:val="1"/>
      <w:numFmt w:val="bullet"/>
      <w:lvlText w:val=""/>
      <w:lvlJc w:val="left"/>
      <w:pPr>
        <w:tabs>
          <w:tab w:val="num" w:pos="720"/>
        </w:tabs>
        <w:ind w:left="720" w:hanging="360"/>
      </w:pPr>
      <w:rPr>
        <w:rFonts w:ascii="Wingdings" w:hAnsi="Wingdings" w:hint="default"/>
      </w:rPr>
    </w:lvl>
    <w:lvl w:ilvl="1" w:tplc="F3A82F24" w:tentative="1">
      <w:start w:val="1"/>
      <w:numFmt w:val="bullet"/>
      <w:lvlText w:val=""/>
      <w:lvlJc w:val="left"/>
      <w:pPr>
        <w:tabs>
          <w:tab w:val="num" w:pos="1440"/>
        </w:tabs>
        <w:ind w:left="1440" w:hanging="360"/>
      </w:pPr>
      <w:rPr>
        <w:rFonts w:ascii="Wingdings" w:hAnsi="Wingdings" w:hint="default"/>
      </w:rPr>
    </w:lvl>
    <w:lvl w:ilvl="2" w:tplc="FCD40592" w:tentative="1">
      <w:start w:val="1"/>
      <w:numFmt w:val="bullet"/>
      <w:lvlText w:val=""/>
      <w:lvlJc w:val="left"/>
      <w:pPr>
        <w:tabs>
          <w:tab w:val="num" w:pos="2160"/>
        </w:tabs>
        <w:ind w:left="2160" w:hanging="360"/>
      </w:pPr>
      <w:rPr>
        <w:rFonts w:ascii="Wingdings" w:hAnsi="Wingdings" w:hint="default"/>
      </w:rPr>
    </w:lvl>
    <w:lvl w:ilvl="3" w:tplc="F5704AE6" w:tentative="1">
      <w:start w:val="1"/>
      <w:numFmt w:val="bullet"/>
      <w:lvlText w:val=""/>
      <w:lvlJc w:val="left"/>
      <w:pPr>
        <w:tabs>
          <w:tab w:val="num" w:pos="2880"/>
        </w:tabs>
        <w:ind w:left="2880" w:hanging="360"/>
      </w:pPr>
      <w:rPr>
        <w:rFonts w:ascii="Wingdings" w:hAnsi="Wingdings" w:hint="default"/>
      </w:rPr>
    </w:lvl>
    <w:lvl w:ilvl="4" w:tplc="CB6CABB2" w:tentative="1">
      <w:start w:val="1"/>
      <w:numFmt w:val="bullet"/>
      <w:lvlText w:val=""/>
      <w:lvlJc w:val="left"/>
      <w:pPr>
        <w:tabs>
          <w:tab w:val="num" w:pos="3600"/>
        </w:tabs>
        <w:ind w:left="3600" w:hanging="360"/>
      </w:pPr>
      <w:rPr>
        <w:rFonts w:ascii="Wingdings" w:hAnsi="Wingdings" w:hint="default"/>
      </w:rPr>
    </w:lvl>
    <w:lvl w:ilvl="5" w:tplc="7148511A" w:tentative="1">
      <w:start w:val="1"/>
      <w:numFmt w:val="bullet"/>
      <w:lvlText w:val=""/>
      <w:lvlJc w:val="left"/>
      <w:pPr>
        <w:tabs>
          <w:tab w:val="num" w:pos="4320"/>
        </w:tabs>
        <w:ind w:left="4320" w:hanging="360"/>
      </w:pPr>
      <w:rPr>
        <w:rFonts w:ascii="Wingdings" w:hAnsi="Wingdings" w:hint="default"/>
      </w:rPr>
    </w:lvl>
    <w:lvl w:ilvl="6" w:tplc="C082B91A" w:tentative="1">
      <w:start w:val="1"/>
      <w:numFmt w:val="bullet"/>
      <w:lvlText w:val=""/>
      <w:lvlJc w:val="left"/>
      <w:pPr>
        <w:tabs>
          <w:tab w:val="num" w:pos="5040"/>
        </w:tabs>
        <w:ind w:left="5040" w:hanging="360"/>
      </w:pPr>
      <w:rPr>
        <w:rFonts w:ascii="Wingdings" w:hAnsi="Wingdings" w:hint="default"/>
      </w:rPr>
    </w:lvl>
    <w:lvl w:ilvl="7" w:tplc="98F2097C" w:tentative="1">
      <w:start w:val="1"/>
      <w:numFmt w:val="bullet"/>
      <w:lvlText w:val=""/>
      <w:lvlJc w:val="left"/>
      <w:pPr>
        <w:tabs>
          <w:tab w:val="num" w:pos="5760"/>
        </w:tabs>
        <w:ind w:left="5760" w:hanging="360"/>
      </w:pPr>
      <w:rPr>
        <w:rFonts w:ascii="Wingdings" w:hAnsi="Wingdings" w:hint="default"/>
      </w:rPr>
    </w:lvl>
    <w:lvl w:ilvl="8" w:tplc="511864B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4D"/>
    <w:rsid w:val="00006419"/>
    <w:rsid w:val="0004273E"/>
    <w:rsid w:val="0005752B"/>
    <w:rsid w:val="000A5901"/>
    <w:rsid w:val="000A5CF1"/>
    <w:rsid w:val="000B4A91"/>
    <w:rsid w:val="000E483E"/>
    <w:rsid w:val="001060F2"/>
    <w:rsid w:val="00142927"/>
    <w:rsid w:val="001A7466"/>
    <w:rsid w:val="001C411D"/>
    <w:rsid w:val="002228B7"/>
    <w:rsid w:val="00233A5C"/>
    <w:rsid w:val="00240F84"/>
    <w:rsid w:val="00252C04"/>
    <w:rsid w:val="00262EBF"/>
    <w:rsid w:val="00281B73"/>
    <w:rsid w:val="00296C9B"/>
    <w:rsid w:val="002A2B8D"/>
    <w:rsid w:val="002B6ED7"/>
    <w:rsid w:val="002C451B"/>
    <w:rsid w:val="003072BD"/>
    <w:rsid w:val="00313DA6"/>
    <w:rsid w:val="003161F8"/>
    <w:rsid w:val="003727E4"/>
    <w:rsid w:val="00381477"/>
    <w:rsid w:val="00396A64"/>
    <w:rsid w:val="003A674E"/>
    <w:rsid w:val="003B2B8A"/>
    <w:rsid w:val="003C34FF"/>
    <w:rsid w:val="003E0A18"/>
    <w:rsid w:val="003F1B9A"/>
    <w:rsid w:val="00405DF9"/>
    <w:rsid w:val="00423A98"/>
    <w:rsid w:val="00473ADA"/>
    <w:rsid w:val="004C5B0C"/>
    <w:rsid w:val="00501C4D"/>
    <w:rsid w:val="005A5B34"/>
    <w:rsid w:val="005B1A73"/>
    <w:rsid w:val="00662C67"/>
    <w:rsid w:val="006E340B"/>
    <w:rsid w:val="00701C72"/>
    <w:rsid w:val="00777468"/>
    <w:rsid w:val="00782D61"/>
    <w:rsid w:val="007A3F6F"/>
    <w:rsid w:val="007C70EC"/>
    <w:rsid w:val="00811788"/>
    <w:rsid w:val="00853709"/>
    <w:rsid w:val="00854A84"/>
    <w:rsid w:val="00885F58"/>
    <w:rsid w:val="008A28D6"/>
    <w:rsid w:val="008B040F"/>
    <w:rsid w:val="008C1743"/>
    <w:rsid w:val="008D140C"/>
    <w:rsid w:val="00907CAF"/>
    <w:rsid w:val="009549B2"/>
    <w:rsid w:val="009614DE"/>
    <w:rsid w:val="0099259D"/>
    <w:rsid w:val="009964E6"/>
    <w:rsid w:val="009A7DA5"/>
    <w:rsid w:val="009B30FF"/>
    <w:rsid w:val="009D319D"/>
    <w:rsid w:val="00A07A4A"/>
    <w:rsid w:val="00A43110"/>
    <w:rsid w:val="00A46880"/>
    <w:rsid w:val="00A473D2"/>
    <w:rsid w:val="00AC5B9E"/>
    <w:rsid w:val="00AD2DBE"/>
    <w:rsid w:val="00AD6B5A"/>
    <w:rsid w:val="00B07F7D"/>
    <w:rsid w:val="00B14950"/>
    <w:rsid w:val="00B31FDE"/>
    <w:rsid w:val="00B32E02"/>
    <w:rsid w:val="00B76F4F"/>
    <w:rsid w:val="00C24AA0"/>
    <w:rsid w:val="00C77ECD"/>
    <w:rsid w:val="00CE353D"/>
    <w:rsid w:val="00D11926"/>
    <w:rsid w:val="00D22D69"/>
    <w:rsid w:val="00D54A05"/>
    <w:rsid w:val="00D84220"/>
    <w:rsid w:val="00DB4727"/>
    <w:rsid w:val="00DD4B52"/>
    <w:rsid w:val="00DF2797"/>
    <w:rsid w:val="00DF3AF4"/>
    <w:rsid w:val="00E17A93"/>
    <w:rsid w:val="00E624A0"/>
    <w:rsid w:val="00E7774C"/>
    <w:rsid w:val="00EB18D9"/>
    <w:rsid w:val="00EB6152"/>
    <w:rsid w:val="00EC26D9"/>
    <w:rsid w:val="00EF1230"/>
    <w:rsid w:val="00F125AF"/>
    <w:rsid w:val="00F50648"/>
    <w:rsid w:val="00F53445"/>
    <w:rsid w:val="00F81DE1"/>
    <w:rsid w:val="00F96013"/>
    <w:rsid w:val="00FB69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C4D"/>
    <w:pPr>
      <w:spacing w:after="0" w:line="240" w:lineRule="auto"/>
    </w:pPr>
    <w:rPr>
      <w:rFonts w:ascii="Times New Roman" w:eastAsia="Times New Roman" w:hAnsi="Times New Roman" w:cs="Times New Roman"/>
      <w:sz w:val="24"/>
      <w:szCs w:val="24"/>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501C4D"/>
    <w:pPr>
      <w:tabs>
        <w:tab w:val="center" w:pos="4536"/>
        <w:tab w:val="right" w:pos="9072"/>
      </w:tabs>
    </w:pPr>
  </w:style>
  <w:style w:type="character" w:customStyle="1" w:styleId="PieddepageCar">
    <w:name w:val="Pied de page Car"/>
    <w:basedOn w:val="Policepardfaut"/>
    <w:link w:val="Pieddepage"/>
    <w:uiPriority w:val="99"/>
    <w:rsid w:val="00501C4D"/>
    <w:rPr>
      <w:rFonts w:ascii="Times New Roman" w:eastAsia="Times New Roman" w:hAnsi="Times New Roman" w:cs="Times New Roman"/>
      <w:sz w:val="24"/>
      <w:szCs w:val="24"/>
      <w:lang w:val="fr-CA" w:eastAsia="fr-FR"/>
    </w:rPr>
  </w:style>
  <w:style w:type="paragraph" w:styleId="Paragraphedeliste">
    <w:name w:val="List Paragraph"/>
    <w:basedOn w:val="Normal"/>
    <w:link w:val="ParagraphedelisteCar"/>
    <w:uiPriority w:val="99"/>
    <w:qFormat/>
    <w:rsid w:val="004C5B0C"/>
    <w:pPr>
      <w:spacing w:after="200" w:line="276" w:lineRule="auto"/>
      <w:ind w:left="720"/>
      <w:contextualSpacing/>
    </w:pPr>
    <w:rPr>
      <w:rFonts w:ascii="Calibri" w:eastAsia="Calibri" w:hAnsi="Calibri"/>
      <w:sz w:val="20"/>
      <w:szCs w:val="20"/>
      <w:lang w:val="x-none" w:eastAsia="x-none"/>
    </w:rPr>
  </w:style>
  <w:style w:type="character" w:customStyle="1" w:styleId="ParagraphedelisteCar">
    <w:name w:val="Paragraphe de liste Car"/>
    <w:link w:val="Paragraphedeliste"/>
    <w:uiPriority w:val="99"/>
    <w:rsid w:val="004C5B0C"/>
    <w:rPr>
      <w:rFonts w:ascii="Calibri" w:eastAsia="Calibri" w:hAnsi="Calibri" w:cs="Times New Roman"/>
      <w:sz w:val="20"/>
      <w:szCs w:val="20"/>
      <w:lang w:val="x-none" w:eastAsia="x-none"/>
    </w:rPr>
  </w:style>
  <w:style w:type="paragraph" w:styleId="NormalWeb">
    <w:name w:val="Normal (Web)"/>
    <w:basedOn w:val="Normal"/>
    <w:uiPriority w:val="99"/>
    <w:rsid w:val="004C5B0C"/>
    <w:pPr>
      <w:spacing w:before="100" w:after="100"/>
    </w:pPr>
    <w:rPr>
      <w:szCs w:val="20"/>
    </w:rPr>
  </w:style>
  <w:style w:type="paragraph" w:styleId="Textedebulles">
    <w:name w:val="Balloon Text"/>
    <w:basedOn w:val="Normal"/>
    <w:link w:val="TextedebullesCar"/>
    <w:uiPriority w:val="99"/>
    <w:semiHidden/>
    <w:unhideWhenUsed/>
    <w:rsid w:val="00AD2DB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2DBE"/>
    <w:rPr>
      <w:rFonts w:ascii="Segoe UI" w:eastAsia="Times New Roman" w:hAnsi="Segoe UI" w:cs="Segoe UI"/>
      <w:sz w:val="18"/>
      <w:szCs w:val="18"/>
      <w:lang w:val="fr-CA" w:eastAsia="fr-FR"/>
    </w:rPr>
  </w:style>
  <w:style w:type="paragraph" w:styleId="En-tte">
    <w:name w:val="header"/>
    <w:basedOn w:val="Normal"/>
    <w:link w:val="En-tteCar"/>
    <w:uiPriority w:val="99"/>
    <w:unhideWhenUsed/>
    <w:rsid w:val="00233A5C"/>
    <w:pPr>
      <w:tabs>
        <w:tab w:val="center" w:pos="4536"/>
        <w:tab w:val="right" w:pos="9072"/>
      </w:tabs>
    </w:pPr>
  </w:style>
  <w:style w:type="character" w:customStyle="1" w:styleId="En-tteCar">
    <w:name w:val="En-tête Car"/>
    <w:basedOn w:val="Policepardfaut"/>
    <w:link w:val="En-tte"/>
    <w:uiPriority w:val="99"/>
    <w:rsid w:val="00233A5C"/>
    <w:rPr>
      <w:rFonts w:ascii="Times New Roman" w:eastAsia="Times New Roman" w:hAnsi="Times New Roman" w:cs="Times New Roman"/>
      <w:sz w:val="24"/>
      <w:szCs w:val="24"/>
      <w:lang w:val="fr-CA"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C4D"/>
    <w:pPr>
      <w:spacing w:after="0" w:line="240" w:lineRule="auto"/>
    </w:pPr>
    <w:rPr>
      <w:rFonts w:ascii="Times New Roman" w:eastAsia="Times New Roman" w:hAnsi="Times New Roman" w:cs="Times New Roman"/>
      <w:sz w:val="24"/>
      <w:szCs w:val="24"/>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501C4D"/>
    <w:pPr>
      <w:tabs>
        <w:tab w:val="center" w:pos="4536"/>
        <w:tab w:val="right" w:pos="9072"/>
      </w:tabs>
    </w:pPr>
  </w:style>
  <w:style w:type="character" w:customStyle="1" w:styleId="PieddepageCar">
    <w:name w:val="Pied de page Car"/>
    <w:basedOn w:val="Policepardfaut"/>
    <w:link w:val="Pieddepage"/>
    <w:uiPriority w:val="99"/>
    <w:rsid w:val="00501C4D"/>
    <w:rPr>
      <w:rFonts w:ascii="Times New Roman" w:eastAsia="Times New Roman" w:hAnsi="Times New Roman" w:cs="Times New Roman"/>
      <w:sz w:val="24"/>
      <w:szCs w:val="24"/>
      <w:lang w:val="fr-CA" w:eastAsia="fr-FR"/>
    </w:rPr>
  </w:style>
  <w:style w:type="paragraph" w:styleId="Paragraphedeliste">
    <w:name w:val="List Paragraph"/>
    <w:basedOn w:val="Normal"/>
    <w:link w:val="ParagraphedelisteCar"/>
    <w:uiPriority w:val="99"/>
    <w:qFormat/>
    <w:rsid w:val="004C5B0C"/>
    <w:pPr>
      <w:spacing w:after="200" w:line="276" w:lineRule="auto"/>
      <w:ind w:left="720"/>
      <w:contextualSpacing/>
    </w:pPr>
    <w:rPr>
      <w:rFonts w:ascii="Calibri" w:eastAsia="Calibri" w:hAnsi="Calibri"/>
      <w:sz w:val="20"/>
      <w:szCs w:val="20"/>
      <w:lang w:val="x-none" w:eastAsia="x-none"/>
    </w:rPr>
  </w:style>
  <w:style w:type="character" w:customStyle="1" w:styleId="ParagraphedelisteCar">
    <w:name w:val="Paragraphe de liste Car"/>
    <w:link w:val="Paragraphedeliste"/>
    <w:uiPriority w:val="99"/>
    <w:rsid w:val="004C5B0C"/>
    <w:rPr>
      <w:rFonts w:ascii="Calibri" w:eastAsia="Calibri" w:hAnsi="Calibri" w:cs="Times New Roman"/>
      <w:sz w:val="20"/>
      <w:szCs w:val="20"/>
      <w:lang w:val="x-none" w:eastAsia="x-none"/>
    </w:rPr>
  </w:style>
  <w:style w:type="paragraph" w:styleId="NormalWeb">
    <w:name w:val="Normal (Web)"/>
    <w:basedOn w:val="Normal"/>
    <w:uiPriority w:val="99"/>
    <w:rsid w:val="004C5B0C"/>
    <w:pPr>
      <w:spacing w:before="100" w:after="100"/>
    </w:pPr>
    <w:rPr>
      <w:szCs w:val="20"/>
    </w:rPr>
  </w:style>
  <w:style w:type="paragraph" w:styleId="Textedebulles">
    <w:name w:val="Balloon Text"/>
    <w:basedOn w:val="Normal"/>
    <w:link w:val="TextedebullesCar"/>
    <w:uiPriority w:val="99"/>
    <w:semiHidden/>
    <w:unhideWhenUsed/>
    <w:rsid w:val="00AD2DB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2DBE"/>
    <w:rPr>
      <w:rFonts w:ascii="Segoe UI" w:eastAsia="Times New Roman" w:hAnsi="Segoe UI" w:cs="Segoe UI"/>
      <w:sz w:val="18"/>
      <w:szCs w:val="18"/>
      <w:lang w:val="fr-CA" w:eastAsia="fr-FR"/>
    </w:rPr>
  </w:style>
  <w:style w:type="paragraph" w:styleId="En-tte">
    <w:name w:val="header"/>
    <w:basedOn w:val="Normal"/>
    <w:link w:val="En-tteCar"/>
    <w:uiPriority w:val="99"/>
    <w:unhideWhenUsed/>
    <w:rsid w:val="00233A5C"/>
    <w:pPr>
      <w:tabs>
        <w:tab w:val="center" w:pos="4536"/>
        <w:tab w:val="right" w:pos="9072"/>
      </w:tabs>
    </w:pPr>
  </w:style>
  <w:style w:type="character" w:customStyle="1" w:styleId="En-tteCar">
    <w:name w:val="En-tête Car"/>
    <w:basedOn w:val="Policepardfaut"/>
    <w:link w:val="En-tte"/>
    <w:uiPriority w:val="99"/>
    <w:rsid w:val="00233A5C"/>
    <w:rPr>
      <w:rFonts w:ascii="Times New Roman" w:eastAsia="Times New Roman" w:hAnsi="Times New Roman" w:cs="Times New Roman"/>
      <w:sz w:val="24"/>
      <w:szCs w:val="24"/>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1670</Words>
  <Characters>9190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Bamba</dc:creator>
  <cp:lastModifiedBy>Die BA</cp:lastModifiedBy>
  <cp:revision>2</cp:revision>
  <cp:lastPrinted>2015-04-06T20:41:00Z</cp:lastPrinted>
  <dcterms:created xsi:type="dcterms:W3CDTF">2015-04-07T14:51:00Z</dcterms:created>
  <dcterms:modified xsi:type="dcterms:W3CDTF">2015-04-07T14:51:00Z</dcterms:modified>
</cp:coreProperties>
</file>